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CB" w:rsidRPr="00D37DCB" w:rsidRDefault="00D37DCB" w:rsidP="00D37DCB">
      <w:pPr>
        <w:spacing w:after="0" w:line="276" w:lineRule="auto"/>
        <w:jc w:val="right"/>
        <w:rPr>
          <w:rFonts w:ascii="Arial" w:hAnsi="Arial" w:cs="Arial"/>
          <w:bCs/>
          <w:iCs/>
        </w:rPr>
      </w:pPr>
      <w:r w:rsidRPr="00D37DCB">
        <w:rPr>
          <w:rFonts w:ascii="Arial" w:hAnsi="Arial" w:cs="Arial"/>
          <w:bCs/>
          <w:iCs/>
        </w:rPr>
        <w:t>Załącznik nr 1</w:t>
      </w:r>
    </w:p>
    <w:p w:rsidR="00D37DCB" w:rsidRDefault="00D37DCB" w:rsidP="00D37DCB">
      <w:pPr>
        <w:spacing w:after="0" w:line="276" w:lineRule="auto"/>
        <w:jc w:val="right"/>
        <w:rPr>
          <w:rFonts w:ascii="Arial" w:hAnsi="Arial" w:cs="Arial"/>
          <w:bCs/>
          <w:iCs/>
        </w:rPr>
      </w:pPr>
      <w:r w:rsidRPr="00D37DCB">
        <w:rPr>
          <w:rFonts w:ascii="Arial" w:hAnsi="Arial" w:cs="Arial"/>
          <w:bCs/>
          <w:iCs/>
        </w:rPr>
        <w:t xml:space="preserve">do umowy nr </w:t>
      </w:r>
      <w:r>
        <w:rPr>
          <w:rFonts w:ascii="Arial" w:hAnsi="Arial" w:cs="Arial"/>
          <w:bCs/>
          <w:iCs/>
        </w:rPr>
        <w:t>………………………………</w:t>
      </w:r>
    </w:p>
    <w:p w:rsidR="00D37DCB" w:rsidRDefault="00D37DCB" w:rsidP="00D37DCB">
      <w:pPr>
        <w:spacing w:after="0" w:line="276" w:lineRule="auto"/>
        <w:jc w:val="right"/>
        <w:rPr>
          <w:rFonts w:ascii="Arial" w:hAnsi="Arial" w:cs="Arial"/>
          <w:bCs/>
          <w:iCs/>
        </w:rPr>
      </w:pPr>
    </w:p>
    <w:p w:rsidR="00D37DCB" w:rsidRDefault="00D37DCB" w:rsidP="00D37DCB">
      <w:pPr>
        <w:spacing w:after="0" w:line="276" w:lineRule="auto"/>
        <w:jc w:val="right"/>
        <w:rPr>
          <w:rFonts w:ascii="Arial" w:hAnsi="Arial" w:cs="Arial"/>
          <w:bCs/>
          <w:iCs/>
        </w:rPr>
      </w:pPr>
    </w:p>
    <w:p w:rsidR="00D37DCB" w:rsidRPr="00D37DCB" w:rsidRDefault="00D37DCB" w:rsidP="00D37DCB">
      <w:pPr>
        <w:spacing w:after="0" w:line="276" w:lineRule="auto"/>
        <w:jc w:val="right"/>
        <w:rPr>
          <w:rFonts w:ascii="Arial" w:hAnsi="Arial" w:cs="Arial"/>
          <w:bCs/>
          <w:iCs/>
        </w:rPr>
      </w:pPr>
    </w:p>
    <w:p w:rsidR="00D439A0" w:rsidRDefault="00D439A0" w:rsidP="00A7488D">
      <w:pPr>
        <w:spacing w:after="0" w:line="276" w:lineRule="auto"/>
        <w:ind w:firstLine="708"/>
        <w:rPr>
          <w:rFonts w:ascii="Arial" w:hAnsi="Arial" w:cs="Arial"/>
          <w:b/>
          <w:bCs/>
          <w:iCs/>
        </w:rPr>
      </w:pPr>
      <w:r w:rsidRPr="00D439A0">
        <w:rPr>
          <w:rFonts w:ascii="Arial" w:hAnsi="Arial" w:cs="Arial"/>
          <w:b/>
          <w:bCs/>
          <w:iCs/>
        </w:rPr>
        <w:t>Szczegółowy opis przedmiotu zamówienia</w:t>
      </w:r>
    </w:p>
    <w:p w:rsidR="00D439A0" w:rsidRPr="00D439A0" w:rsidRDefault="00C31A42" w:rsidP="00D439A0">
      <w:pPr>
        <w:spacing w:after="0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</w:t>
      </w:r>
      <w:r w:rsidR="00D439A0" w:rsidRPr="00D439A0">
        <w:rPr>
          <w:rFonts w:ascii="Arial" w:hAnsi="Arial" w:cs="Arial"/>
          <w:bCs/>
          <w:iCs/>
        </w:rPr>
        <w:t>ystem informatyczn</w:t>
      </w:r>
      <w:r>
        <w:rPr>
          <w:rFonts w:ascii="Arial" w:hAnsi="Arial" w:cs="Arial"/>
          <w:bCs/>
          <w:iCs/>
        </w:rPr>
        <w:t xml:space="preserve">y </w:t>
      </w:r>
      <w:r w:rsidR="00D439A0" w:rsidRPr="00D439A0">
        <w:rPr>
          <w:rFonts w:ascii="Arial" w:hAnsi="Arial" w:cs="Arial"/>
          <w:bCs/>
          <w:iCs/>
        </w:rPr>
        <w:t>wspierając</w:t>
      </w:r>
      <w:r>
        <w:rPr>
          <w:rFonts w:ascii="Arial" w:hAnsi="Arial" w:cs="Arial"/>
          <w:bCs/>
          <w:iCs/>
        </w:rPr>
        <w:t xml:space="preserve">y </w:t>
      </w:r>
      <w:r w:rsidR="00D439A0" w:rsidRPr="00D439A0">
        <w:rPr>
          <w:rFonts w:ascii="Arial" w:hAnsi="Arial" w:cs="Arial"/>
          <w:bCs/>
          <w:iCs/>
        </w:rPr>
        <w:t xml:space="preserve">proces współpracy Gminy Miasto Rzeszów i jej jednostek organizacyjnych z organizacjami pozarządowymi </w:t>
      </w:r>
      <w:r w:rsidR="00D439A0">
        <w:rPr>
          <w:rFonts w:ascii="Arial" w:hAnsi="Arial" w:cs="Arial"/>
          <w:bCs/>
          <w:iCs/>
        </w:rPr>
        <w:t>oraz podmiotami, o </w:t>
      </w:r>
      <w:r w:rsidR="00D439A0" w:rsidRPr="00D439A0">
        <w:rPr>
          <w:rFonts w:ascii="Arial" w:hAnsi="Arial" w:cs="Arial"/>
          <w:bCs/>
          <w:iCs/>
        </w:rPr>
        <w:t>których mowa w art. 3 ust. 3 ustawy z dnia 24 kwietnia 2003 r. o działalności pożytku publicznego i o wolontariacie.</w:t>
      </w:r>
    </w:p>
    <w:p w:rsidR="00D439A0" w:rsidRPr="00D439A0" w:rsidRDefault="00D439A0" w:rsidP="00E75600">
      <w:pPr>
        <w:spacing w:after="0" w:line="276" w:lineRule="auto"/>
        <w:rPr>
          <w:rFonts w:ascii="Arial" w:hAnsi="Arial" w:cs="Arial"/>
          <w:bCs/>
          <w:iCs/>
        </w:rPr>
      </w:pP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/>
          <w:bCs/>
          <w:iCs/>
        </w:rPr>
      </w:pPr>
      <w:r w:rsidRPr="00E75600">
        <w:rPr>
          <w:rFonts w:ascii="Arial" w:hAnsi="Arial" w:cs="Arial"/>
          <w:b/>
          <w:bCs/>
          <w:iCs/>
        </w:rPr>
        <w:t>Wymagania funkcjonalne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>1) Bezpieczne logowanie w oparciu o katalog użytkowników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 xml:space="preserve">zamawiającego zgodnie </w:t>
      </w:r>
      <w:r w:rsidR="002C5C09">
        <w:rPr>
          <w:rFonts w:ascii="Arial" w:hAnsi="Arial" w:cs="Arial"/>
          <w:bCs/>
          <w:iCs/>
        </w:rPr>
        <w:br/>
      </w:r>
      <w:r w:rsidRPr="00E75600">
        <w:rPr>
          <w:rFonts w:ascii="Arial" w:hAnsi="Arial" w:cs="Arial"/>
          <w:bCs/>
          <w:iCs/>
        </w:rPr>
        <w:t>z protokołem LDAP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 xml:space="preserve">2) Wsparcie przeglądarek IE9+ IE11+, Chrome, </w:t>
      </w:r>
      <w:proofErr w:type="spellStart"/>
      <w:r w:rsidRPr="00E75600">
        <w:rPr>
          <w:rFonts w:ascii="Arial" w:hAnsi="Arial" w:cs="Arial"/>
          <w:bCs/>
          <w:iCs/>
        </w:rPr>
        <w:t>Mozzila</w:t>
      </w:r>
      <w:proofErr w:type="spellEnd"/>
      <w:r w:rsidRPr="00E75600">
        <w:rPr>
          <w:rFonts w:ascii="Arial" w:hAnsi="Arial" w:cs="Arial"/>
          <w:bCs/>
          <w:iCs/>
        </w:rPr>
        <w:t xml:space="preserve"> </w:t>
      </w:r>
      <w:proofErr w:type="spellStart"/>
      <w:r w:rsidRPr="00E75600">
        <w:rPr>
          <w:rFonts w:ascii="Arial" w:hAnsi="Arial" w:cs="Arial"/>
          <w:bCs/>
          <w:iCs/>
        </w:rPr>
        <w:t>Firefox</w:t>
      </w:r>
      <w:proofErr w:type="spellEnd"/>
      <w:r w:rsidRPr="00E7560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Opera, Safari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>3) Grafika – prosta, łatwość poruszania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>4) Dokumentacja techniczna oraz użytkowa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>5) Wydajność aplikacji (dostawca musi określić minimalne oraz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optymalne wymagania sprzętowe - wydajność aplikacji przy</w:t>
      </w:r>
      <w:r>
        <w:rPr>
          <w:rFonts w:ascii="Arial" w:hAnsi="Arial" w:cs="Arial"/>
          <w:bCs/>
          <w:iCs/>
        </w:rPr>
        <w:t xml:space="preserve"> 2000</w:t>
      </w:r>
      <w:r w:rsidRPr="00E75600">
        <w:rPr>
          <w:rFonts w:ascii="Arial" w:hAnsi="Arial" w:cs="Arial"/>
          <w:bCs/>
          <w:iCs/>
        </w:rPr>
        <w:t xml:space="preserve"> użytkowników). Potrzeba przechowywania załączników w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 xml:space="preserve">postaci pdf, </w:t>
      </w:r>
      <w:proofErr w:type="spellStart"/>
      <w:r w:rsidRPr="00E75600">
        <w:rPr>
          <w:rFonts w:ascii="Arial" w:hAnsi="Arial" w:cs="Arial"/>
          <w:bCs/>
          <w:iCs/>
        </w:rPr>
        <w:t>word</w:t>
      </w:r>
      <w:proofErr w:type="spellEnd"/>
      <w:r w:rsidRPr="00E75600">
        <w:rPr>
          <w:rFonts w:ascii="Arial" w:hAnsi="Arial" w:cs="Arial"/>
          <w:bCs/>
          <w:iCs/>
        </w:rPr>
        <w:t xml:space="preserve">, </w:t>
      </w:r>
      <w:proofErr w:type="spellStart"/>
      <w:r w:rsidRPr="00E75600">
        <w:rPr>
          <w:rFonts w:ascii="Arial" w:hAnsi="Arial" w:cs="Arial"/>
          <w:bCs/>
          <w:iCs/>
        </w:rPr>
        <w:t>exel</w:t>
      </w:r>
      <w:proofErr w:type="spellEnd"/>
      <w:r w:rsidRPr="00E75600">
        <w:rPr>
          <w:rFonts w:ascii="Arial" w:hAnsi="Arial" w:cs="Arial"/>
          <w:bCs/>
          <w:iCs/>
        </w:rPr>
        <w:t>, rtf – ogłoszenia konkursowe,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rozstrzygnięcia, kopie ofert, umów, aneksów i załączników,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sprawozdań i załączników. Do jednej umowy, aneksów i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sprawozdań po ok. 30 stron. W przypadku umów wieloletnich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tych załączników może być 30 sztuk po 30-40 stron do jednej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umowy.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>6) Wyraźny podział aplikacji na dwa obszary publiczny oraz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administracyjny (modułowa budowa systemu: część publiczna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 xml:space="preserve">oraz część </w:t>
      </w:r>
      <w:r w:rsidR="00AC59F3">
        <w:rPr>
          <w:rFonts w:ascii="Arial" w:hAnsi="Arial" w:cs="Arial"/>
          <w:bCs/>
          <w:iCs/>
        </w:rPr>
        <w:t>administracyjna</w:t>
      </w:r>
      <w:bookmarkStart w:id="0" w:name="_GoBack"/>
      <w:bookmarkEnd w:id="0"/>
      <w:r w:rsidRPr="00E75600">
        <w:rPr>
          <w:rFonts w:ascii="Arial" w:hAnsi="Arial" w:cs="Arial"/>
          <w:bCs/>
          <w:iCs/>
        </w:rPr>
        <w:t>)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>7) Umożliwienie realizacji trybu konkursowego</w:t>
      </w:r>
      <w:r w:rsidR="00DB1710">
        <w:rPr>
          <w:rFonts w:ascii="Arial" w:hAnsi="Arial" w:cs="Arial"/>
          <w:bCs/>
          <w:iCs/>
        </w:rPr>
        <w:t>,</w:t>
      </w:r>
      <w:r w:rsidRPr="00E75600">
        <w:rPr>
          <w:rFonts w:ascii="Arial" w:hAnsi="Arial" w:cs="Arial"/>
          <w:bCs/>
          <w:iCs/>
        </w:rPr>
        <w:t xml:space="preserve"> jak i ofert w trybie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19A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>8) eksport danych (również po nałożonych filtracjach) do formatów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wymaganych przez rozporządzenie w sprawie interoperacyjności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systemów (KRI)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>9) Import z plików Excel, np. rejestru faktur z Excela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>10) Generowanie ofert i sprawozdań ze znakiem wodnym, sumą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kontrolną oraz kodem QRT (na wersjach ostatecznych)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 xml:space="preserve">11) </w:t>
      </w:r>
      <w:r w:rsidR="00F60CD4">
        <w:rPr>
          <w:rFonts w:ascii="Arial" w:hAnsi="Arial" w:cs="Arial"/>
          <w:bCs/>
          <w:iCs/>
        </w:rPr>
        <w:t>M</w:t>
      </w:r>
      <w:r w:rsidRPr="00E75600">
        <w:rPr>
          <w:rFonts w:ascii="Arial" w:hAnsi="Arial" w:cs="Arial"/>
          <w:bCs/>
          <w:iCs/>
        </w:rPr>
        <w:t>echanizm budowania szablonów wydruków z wykorzystaniem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 xml:space="preserve">znaczników </w:t>
      </w:r>
      <w:r w:rsidR="002C5C09">
        <w:rPr>
          <w:rFonts w:ascii="Arial" w:hAnsi="Arial" w:cs="Arial"/>
          <w:bCs/>
          <w:iCs/>
        </w:rPr>
        <w:br/>
      </w:r>
      <w:r w:rsidRPr="00E75600">
        <w:rPr>
          <w:rFonts w:ascii="Arial" w:hAnsi="Arial" w:cs="Arial"/>
          <w:bCs/>
          <w:iCs/>
        </w:rPr>
        <w:t>do pobierania informacji z systemu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>12) Porównywarka tekstów pozwalająca na porównanie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ofert między sobą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 xml:space="preserve">13) </w:t>
      </w:r>
      <w:r w:rsidR="00F60CD4">
        <w:rPr>
          <w:rFonts w:ascii="Arial" w:hAnsi="Arial" w:cs="Arial"/>
          <w:bCs/>
          <w:iCs/>
        </w:rPr>
        <w:t>H</w:t>
      </w:r>
      <w:r w:rsidRPr="00E75600">
        <w:rPr>
          <w:rFonts w:ascii="Arial" w:hAnsi="Arial" w:cs="Arial"/>
          <w:bCs/>
          <w:iCs/>
        </w:rPr>
        <w:t>istoria – aplikacja w poszczególnych polach wyświetla historię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wszystkich</w:t>
      </w:r>
      <w:r w:rsidR="00F60CD4">
        <w:rPr>
          <w:rFonts w:ascii="Arial" w:hAnsi="Arial" w:cs="Arial"/>
          <w:bCs/>
          <w:iCs/>
        </w:rPr>
        <w:t>.</w:t>
      </w:r>
      <w:r w:rsidRPr="00E75600">
        <w:rPr>
          <w:rFonts w:ascii="Arial" w:hAnsi="Arial" w:cs="Arial"/>
          <w:bCs/>
          <w:iCs/>
        </w:rPr>
        <w:t xml:space="preserve"> wprowadzonych zmian: kto, kiedy, poprzednia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wartość pola, nowa wartość pola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 xml:space="preserve">14) </w:t>
      </w:r>
      <w:r w:rsidR="00F60CD4">
        <w:rPr>
          <w:rFonts w:ascii="Arial" w:hAnsi="Arial" w:cs="Arial"/>
          <w:bCs/>
          <w:iCs/>
        </w:rPr>
        <w:t>U</w:t>
      </w:r>
      <w:r w:rsidRPr="00E75600">
        <w:rPr>
          <w:rFonts w:ascii="Arial" w:hAnsi="Arial" w:cs="Arial"/>
          <w:bCs/>
          <w:iCs/>
        </w:rPr>
        <w:t>możliwienie robienia krótkich adnotacji przy danej wersji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sprawozdania w module publicznym zarówno przez organizacje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 xml:space="preserve">pozarządowe w ich widoku, jak i przez urzędników </w:t>
      </w:r>
      <w:r w:rsidR="00F60CD4">
        <w:rPr>
          <w:rFonts w:ascii="Arial" w:hAnsi="Arial" w:cs="Arial"/>
          <w:bCs/>
          <w:iCs/>
        </w:rPr>
        <w:br/>
      </w:r>
      <w:r w:rsidRPr="00E75600">
        <w:rPr>
          <w:rFonts w:ascii="Arial" w:hAnsi="Arial" w:cs="Arial"/>
          <w:bCs/>
          <w:iCs/>
        </w:rPr>
        <w:t>w ich widoku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części administracyjnej modułu publicznego</w:t>
      </w:r>
      <w:r w:rsidR="00F60CD4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 xml:space="preserve">15) </w:t>
      </w:r>
      <w:r w:rsidR="0030581A">
        <w:rPr>
          <w:rFonts w:ascii="Arial" w:hAnsi="Arial" w:cs="Arial"/>
          <w:bCs/>
          <w:iCs/>
        </w:rPr>
        <w:t>D</w:t>
      </w:r>
      <w:r w:rsidRPr="00E75600">
        <w:rPr>
          <w:rFonts w:ascii="Arial" w:hAnsi="Arial" w:cs="Arial"/>
          <w:bCs/>
          <w:iCs/>
        </w:rPr>
        <w:t>odanie nowych słowników: organy administracji publicznej,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 xml:space="preserve">kryteria formalne </w:t>
      </w:r>
      <w:r w:rsidR="00F60CD4">
        <w:rPr>
          <w:rFonts w:ascii="Arial" w:hAnsi="Arial" w:cs="Arial"/>
          <w:bCs/>
          <w:iCs/>
        </w:rPr>
        <w:br/>
      </w:r>
      <w:r w:rsidRPr="00E75600">
        <w:rPr>
          <w:rFonts w:ascii="Arial" w:hAnsi="Arial" w:cs="Arial"/>
          <w:bCs/>
          <w:iCs/>
        </w:rPr>
        <w:t>i merytoryczne, słownik potencjalnych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 xml:space="preserve">członków komisji konkursowych, </w:t>
      </w:r>
      <w:proofErr w:type="spellStart"/>
      <w:r w:rsidRPr="00E75600">
        <w:rPr>
          <w:rFonts w:ascii="Arial" w:hAnsi="Arial" w:cs="Arial"/>
          <w:bCs/>
          <w:iCs/>
        </w:rPr>
        <w:t>zesłownikowanie</w:t>
      </w:r>
      <w:proofErr w:type="spellEnd"/>
      <w:r w:rsidRPr="00E75600">
        <w:rPr>
          <w:rFonts w:ascii="Arial" w:hAnsi="Arial" w:cs="Arial"/>
          <w:bCs/>
          <w:iCs/>
        </w:rPr>
        <w:t xml:space="preserve"> funkcji w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organizacjach; dodanie możliwości filtrowania i sortowania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wszystkich słowników</w:t>
      </w:r>
      <w:r w:rsidR="0030581A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 xml:space="preserve">16) </w:t>
      </w:r>
      <w:r w:rsidR="0030581A">
        <w:rPr>
          <w:rFonts w:ascii="Arial" w:hAnsi="Arial" w:cs="Arial"/>
          <w:bCs/>
          <w:iCs/>
        </w:rPr>
        <w:t>P</w:t>
      </w:r>
      <w:r w:rsidRPr="00E75600">
        <w:rPr>
          <w:rFonts w:ascii="Arial" w:hAnsi="Arial" w:cs="Arial"/>
          <w:bCs/>
          <w:iCs/>
        </w:rPr>
        <w:t>rezentowanie organizacjom statusów dokumentów (na jakim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etapie obecnie się znajduje) oraz komunikowanie o zmianie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statusu dokumentu drogą e-mail</w:t>
      </w:r>
      <w:r w:rsidR="0030581A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  <w:iCs/>
        </w:rPr>
      </w:pPr>
      <w:r w:rsidRPr="00E75600">
        <w:rPr>
          <w:rFonts w:ascii="Arial" w:hAnsi="Arial" w:cs="Arial"/>
          <w:bCs/>
          <w:iCs/>
        </w:rPr>
        <w:t xml:space="preserve">17) </w:t>
      </w:r>
      <w:r w:rsidR="0030581A">
        <w:rPr>
          <w:rFonts w:ascii="Arial" w:hAnsi="Arial" w:cs="Arial"/>
          <w:bCs/>
          <w:iCs/>
        </w:rPr>
        <w:t>S</w:t>
      </w:r>
      <w:r w:rsidRPr="00E75600">
        <w:rPr>
          <w:rFonts w:ascii="Arial" w:hAnsi="Arial" w:cs="Arial"/>
          <w:bCs/>
          <w:iCs/>
        </w:rPr>
        <w:t>ortowanie w widokach (zestawieniach na ekranie): rosnąco,</w:t>
      </w:r>
      <w:r>
        <w:rPr>
          <w:rFonts w:ascii="Arial" w:hAnsi="Arial" w:cs="Arial"/>
          <w:bCs/>
          <w:iCs/>
        </w:rPr>
        <w:t xml:space="preserve"> </w:t>
      </w:r>
      <w:r w:rsidRPr="00E75600">
        <w:rPr>
          <w:rFonts w:ascii="Arial" w:hAnsi="Arial" w:cs="Arial"/>
          <w:bCs/>
          <w:iCs/>
        </w:rPr>
        <w:t>malejąco (po wartościach, polach liczbowych, datach)</w:t>
      </w:r>
      <w:r w:rsidR="0030581A">
        <w:rPr>
          <w:rFonts w:ascii="Arial" w:hAnsi="Arial" w:cs="Arial"/>
          <w:bCs/>
          <w:i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  <w:iCs/>
        </w:rPr>
        <w:t xml:space="preserve">18) Możliwość prowadzenia rejestru organizacji (ponad </w:t>
      </w:r>
      <w:r>
        <w:rPr>
          <w:rFonts w:ascii="Arial" w:hAnsi="Arial" w:cs="Arial"/>
          <w:bCs/>
          <w:iCs/>
        </w:rPr>
        <w:t xml:space="preserve">1500 </w:t>
      </w:r>
      <w:r w:rsidR="00AA3996" w:rsidRPr="00E75600">
        <w:rPr>
          <w:rFonts w:ascii="Arial" w:hAnsi="Arial" w:cs="Arial"/>
          <w:bCs/>
        </w:rPr>
        <w:t>organizacji z mocy ustawy nadzór nad organizacjami z siedzibą</w:t>
      </w:r>
      <w:r>
        <w:rPr>
          <w:rFonts w:ascii="Arial" w:hAnsi="Arial" w:cs="Arial"/>
          <w:bCs/>
        </w:rPr>
        <w:t xml:space="preserve"> Rzeszowie</w:t>
      </w:r>
      <w:r w:rsidR="00AA3996" w:rsidRPr="00E75600">
        <w:rPr>
          <w:rFonts w:ascii="Arial" w:hAnsi="Arial" w:cs="Arial"/>
          <w:bCs/>
        </w:rPr>
        <w:t xml:space="preserve">, oraz organizacje realizujące zadania </w:t>
      </w:r>
      <w:r w:rsidR="002C5C09">
        <w:rPr>
          <w:rFonts w:ascii="Arial" w:hAnsi="Arial" w:cs="Arial"/>
          <w:bCs/>
        </w:rPr>
        <w:br/>
      </w:r>
      <w:r w:rsidR="00AA3996" w:rsidRPr="00E75600">
        <w:rPr>
          <w:rFonts w:ascii="Arial" w:hAnsi="Arial" w:cs="Arial"/>
          <w:bCs/>
        </w:rPr>
        <w:t>na rzecz</w:t>
      </w:r>
      <w:r>
        <w:rPr>
          <w:rFonts w:ascii="Arial" w:hAnsi="Arial" w:cs="Arial"/>
          <w:bCs/>
        </w:rPr>
        <w:t xml:space="preserve"> </w:t>
      </w:r>
      <w:r w:rsidR="00AA3996" w:rsidRPr="00E75600">
        <w:rPr>
          <w:rFonts w:ascii="Arial" w:hAnsi="Arial" w:cs="Arial"/>
          <w:bCs/>
        </w:rPr>
        <w:t xml:space="preserve">mieszkańców </w:t>
      </w:r>
      <w:r>
        <w:rPr>
          <w:rFonts w:ascii="Arial" w:hAnsi="Arial" w:cs="Arial"/>
          <w:bCs/>
        </w:rPr>
        <w:t>Rzeszowa</w:t>
      </w:r>
      <w:r w:rsidR="00AA3996" w:rsidRPr="00E75600">
        <w:rPr>
          <w:rFonts w:ascii="Arial" w:hAnsi="Arial" w:cs="Arial"/>
          <w:bCs/>
        </w:rPr>
        <w:t>) z m.in. danymi takimi jak: numer</w:t>
      </w:r>
      <w:r>
        <w:rPr>
          <w:rFonts w:ascii="Arial" w:hAnsi="Arial" w:cs="Arial"/>
          <w:bCs/>
        </w:rPr>
        <w:t xml:space="preserve"> </w:t>
      </w:r>
      <w:r w:rsidR="00AA3996" w:rsidRPr="00E75600">
        <w:rPr>
          <w:rFonts w:ascii="Arial" w:hAnsi="Arial" w:cs="Arial"/>
          <w:bCs/>
        </w:rPr>
        <w:t xml:space="preserve">organizacji nadawany </w:t>
      </w:r>
      <w:r w:rsidR="00AA3996" w:rsidRPr="00E75600">
        <w:rPr>
          <w:rFonts w:ascii="Arial" w:hAnsi="Arial" w:cs="Arial"/>
          <w:bCs/>
        </w:rPr>
        <w:lastRenderedPageBreak/>
        <w:t>automatycznie, utworzony przez,</w:t>
      </w:r>
      <w:r>
        <w:rPr>
          <w:rFonts w:ascii="Arial" w:hAnsi="Arial" w:cs="Arial"/>
          <w:bCs/>
        </w:rPr>
        <w:t xml:space="preserve"> </w:t>
      </w:r>
      <w:r w:rsidR="00AA3996" w:rsidRPr="00E75600">
        <w:rPr>
          <w:rFonts w:ascii="Arial" w:hAnsi="Arial" w:cs="Arial"/>
          <w:bCs/>
        </w:rPr>
        <w:t>informacje ogólne (spisywane np. z KRS), historia zmian, dane</w:t>
      </w:r>
      <w:r>
        <w:rPr>
          <w:rFonts w:ascii="Arial" w:hAnsi="Arial" w:cs="Arial"/>
          <w:bCs/>
        </w:rPr>
        <w:t xml:space="preserve"> </w:t>
      </w:r>
      <w:r w:rsidR="00AA3996" w:rsidRPr="00E75600">
        <w:rPr>
          <w:rFonts w:ascii="Arial" w:hAnsi="Arial" w:cs="Arial"/>
          <w:bCs/>
        </w:rPr>
        <w:t>rejestrowe, dane adresowe, nr rachunku bankowego (nadzór</w:t>
      </w:r>
      <w:r>
        <w:rPr>
          <w:rFonts w:ascii="Arial" w:hAnsi="Arial" w:cs="Arial"/>
          <w:bCs/>
        </w:rPr>
        <w:t xml:space="preserve"> </w:t>
      </w:r>
      <w:r w:rsidR="00AA3996" w:rsidRPr="00E75600">
        <w:rPr>
          <w:rFonts w:ascii="Arial" w:hAnsi="Arial" w:cs="Arial"/>
          <w:bCs/>
        </w:rPr>
        <w:t>nad właścicielem rachunk</w:t>
      </w:r>
      <w:r>
        <w:rPr>
          <w:rFonts w:ascii="Arial" w:hAnsi="Arial" w:cs="Arial"/>
          <w:bCs/>
        </w:rPr>
        <w:t>u)</w:t>
      </w:r>
      <w:r w:rsidR="00AA3996" w:rsidRPr="00E75600">
        <w:rPr>
          <w:rFonts w:ascii="Arial" w:hAnsi="Arial" w:cs="Arial"/>
          <w:bCs/>
        </w:rPr>
        <w:t>, notatki, władze, komisja</w:t>
      </w:r>
      <w:r>
        <w:rPr>
          <w:rFonts w:ascii="Arial" w:hAnsi="Arial" w:cs="Arial"/>
          <w:bCs/>
        </w:rPr>
        <w:t xml:space="preserve"> </w:t>
      </w:r>
      <w:r w:rsidR="00AA3996" w:rsidRPr="00E75600">
        <w:rPr>
          <w:rFonts w:ascii="Arial" w:hAnsi="Arial" w:cs="Arial"/>
          <w:bCs/>
        </w:rPr>
        <w:t>rewizyjna, upoważnienia, działalności (możliwość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organizacji z mocy ustawy nadzór nad organizacjami z siedzibą</w:t>
      </w:r>
      <w:r>
        <w:rPr>
          <w:rFonts w:ascii="Arial" w:hAnsi="Arial" w:cs="Arial"/>
          <w:bCs/>
        </w:rPr>
        <w:t xml:space="preserve"> w Rzeszowie</w:t>
      </w:r>
      <w:r w:rsidRPr="00E75600">
        <w:rPr>
          <w:rFonts w:ascii="Arial" w:hAnsi="Arial" w:cs="Arial"/>
          <w:bCs/>
        </w:rPr>
        <w:t xml:space="preserve"> oraz organizacje realizujące zadania na rzecz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mieszkańców </w:t>
      </w:r>
      <w:r>
        <w:rPr>
          <w:rFonts w:ascii="Arial" w:hAnsi="Arial" w:cs="Arial"/>
          <w:bCs/>
        </w:rPr>
        <w:t>Rzeszowa</w:t>
      </w:r>
      <w:r w:rsidRPr="00E75600">
        <w:rPr>
          <w:rFonts w:ascii="Arial" w:hAnsi="Arial" w:cs="Arial"/>
          <w:bCs/>
        </w:rPr>
        <w:t>) z m.in. danymi takimi jak: numer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organizacji nadawany automatycznie, utworzony przez,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informacje ogólne (spisywane np. z KRS), historia zmian, dane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rejestrowe, dane adresowe, nr rachunku bankowego (nadzór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nad właścicielem rachunk</w:t>
      </w:r>
      <w:r>
        <w:rPr>
          <w:rFonts w:ascii="Arial" w:hAnsi="Arial" w:cs="Arial"/>
          <w:bCs/>
        </w:rPr>
        <w:t>u</w:t>
      </w:r>
      <w:r w:rsidRPr="00E75600">
        <w:rPr>
          <w:rFonts w:ascii="Arial" w:hAnsi="Arial" w:cs="Arial"/>
          <w:bCs/>
        </w:rPr>
        <w:t>), notatki, władze, komisja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rewizyjna, upoważnienia, działalności (możliwość</w:t>
      </w:r>
      <w:r>
        <w:rPr>
          <w:rFonts w:ascii="Arial" w:hAnsi="Arial" w:cs="Arial"/>
          <w:bCs/>
        </w:rPr>
        <w:t xml:space="preserve"> </w:t>
      </w:r>
      <w:proofErr w:type="spellStart"/>
      <w:r w:rsidRPr="00E75600">
        <w:rPr>
          <w:rFonts w:ascii="Arial" w:hAnsi="Arial" w:cs="Arial"/>
          <w:bCs/>
        </w:rPr>
        <w:t>otagowywania</w:t>
      </w:r>
      <w:proofErr w:type="spellEnd"/>
      <w:r w:rsidRPr="00E75600">
        <w:rPr>
          <w:rFonts w:ascii="Arial" w:hAnsi="Arial" w:cs="Arial"/>
          <w:bCs/>
        </w:rPr>
        <w:t>, nazwy klucze, lista zadań), cele statutowe,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zakres prowadzonej działalności statutowej, działalność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gospodarcza, inne.</w:t>
      </w:r>
    </w:p>
    <w:p w:rsid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19) </w:t>
      </w:r>
      <w:r w:rsidR="0057092D">
        <w:rPr>
          <w:rFonts w:ascii="Arial" w:hAnsi="Arial" w:cs="Arial"/>
          <w:bCs/>
        </w:rPr>
        <w:t>H</w:t>
      </w:r>
      <w:r w:rsidRPr="00E75600">
        <w:rPr>
          <w:rFonts w:ascii="Arial" w:hAnsi="Arial" w:cs="Arial"/>
          <w:bCs/>
        </w:rPr>
        <w:t>istoria ofert organizacji</w:t>
      </w:r>
      <w:r w:rsidR="0057092D" w:rsidRPr="0057092D">
        <w:rPr>
          <w:rFonts w:ascii="Arial" w:hAnsi="Arial" w:cs="Arial"/>
          <w:bCs/>
          <w:color w:val="FF0000"/>
        </w:rPr>
        <w:t>,</w:t>
      </w:r>
      <w:r w:rsidRPr="00E75600">
        <w:rPr>
          <w:rFonts w:ascii="Arial" w:hAnsi="Arial" w:cs="Arial"/>
          <w:bCs/>
        </w:rPr>
        <w:t xml:space="preserve"> oferty konkursowe i oferty własne</w:t>
      </w:r>
      <w:r w:rsidR="0057092D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20) </w:t>
      </w:r>
      <w:r w:rsidR="0057092D">
        <w:rPr>
          <w:rFonts w:ascii="Arial" w:hAnsi="Arial" w:cs="Arial"/>
          <w:bCs/>
        </w:rPr>
        <w:t>H</w:t>
      </w:r>
      <w:r w:rsidRPr="00E75600">
        <w:rPr>
          <w:rFonts w:ascii="Arial" w:hAnsi="Arial" w:cs="Arial"/>
          <w:bCs/>
        </w:rPr>
        <w:t>istoria umów organizacji m.in. z danymi takimi jak: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sprawozdania merytoryczne (historia), sprawozdania finansowe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(pola powinny być zmienne bo niektóre organizacje nie muszą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składać wszystkich dokumentów), postępowania wyjaśniające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/nadzorcze, nieruchomości (miejskie jakimi dysponuje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organizacja)</w:t>
      </w:r>
      <w:r w:rsidR="0057092D">
        <w:rPr>
          <w:rFonts w:ascii="Arial" w:hAnsi="Arial" w:cs="Arial"/>
          <w:bCs/>
        </w:rPr>
        <w:t>.</w:t>
      </w:r>
    </w:p>
    <w:p w:rsidR="00925316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21) Dodawanie konkursu poprzez formularz z mechanizmami</w:t>
      </w:r>
      <w:r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walidacji (określenie zasad</w:t>
      </w:r>
      <w:r w:rsidR="0057092D">
        <w:rPr>
          <w:rFonts w:ascii="Arial" w:hAnsi="Arial" w:cs="Arial"/>
          <w:bCs/>
        </w:rPr>
        <w:t>.</w:t>
      </w:r>
      <w:r w:rsidRPr="00E75600">
        <w:rPr>
          <w:rFonts w:ascii="Arial" w:hAnsi="Arial" w:cs="Arial"/>
          <w:bCs/>
        </w:rPr>
        <w:t xml:space="preserve"> warunków formalnych i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merytorycznych, harmonogramów oraz celów, walidacje na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datach)</w:t>
      </w:r>
      <w:r w:rsidR="0057092D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22) Tworzenie i zarządzanie otwartymi konkursami ofert</w:t>
      </w:r>
      <w:r w:rsidR="0057092D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23) Konkurs powinien zawierać następujące dane:</w:t>
      </w:r>
      <w:r w:rsidR="00925316">
        <w:rPr>
          <w:rFonts w:ascii="Arial" w:hAnsi="Arial" w:cs="Arial"/>
          <w:bCs/>
        </w:rPr>
        <w:t xml:space="preserve"> i</w:t>
      </w:r>
      <w:r w:rsidRPr="00E75600">
        <w:rPr>
          <w:rFonts w:ascii="Arial" w:hAnsi="Arial" w:cs="Arial"/>
          <w:bCs/>
        </w:rPr>
        <w:t xml:space="preserve">nformacje podstawowe </w:t>
      </w:r>
      <w:r w:rsidR="00925316">
        <w:rPr>
          <w:rFonts w:ascii="Arial" w:hAnsi="Arial" w:cs="Arial"/>
          <w:bCs/>
        </w:rPr>
        <w:t xml:space="preserve">(m.in. forma realizacji zadania; </w:t>
      </w:r>
      <w:r w:rsidRPr="00E75600">
        <w:rPr>
          <w:rFonts w:ascii="Arial" w:hAnsi="Arial" w:cs="Arial"/>
          <w:bCs/>
        </w:rPr>
        <w:t>kategorie, daty, numer w archiwum, rodzaje zadań z ustawy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art. 4 – edytowalny słownik, powiązanie z ogłoszonym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konkursem – logika, aby </w:t>
      </w:r>
      <w:r w:rsidR="00925316">
        <w:rPr>
          <w:rFonts w:ascii="Arial" w:hAnsi="Arial" w:cs="Arial"/>
          <w:bCs/>
        </w:rPr>
        <w:t xml:space="preserve">eliminować błędy); </w:t>
      </w:r>
      <w:r w:rsidRPr="00E75600">
        <w:rPr>
          <w:rFonts w:ascii="Arial" w:hAnsi="Arial" w:cs="Arial"/>
          <w:bCs/>
        </w:rPr>
        <w:t>finansowanie,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klasyfikacja budżetowa, skład osobowy (do kontaktu pod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względem formalnym, do kontaktu merytorycznego), komisja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konkursowa (</w:t>
      </w:r>
      <w:proofErr w:type="spellStart"/>
      <w:r w:rsidRPr="00E75600">
        <w:rPr>
          <w:rFonts w:ascii="Arial" w:hAnsi="Arial" w:cs="Arial"/>
          <w:bCs/>
        </w:rPr>
        <w:t>osłownikowane</w:t>
      </w:r>
      <w:proofErr w:type="spellEnd"/>
      <w:r w:rsidRPr="00E75600">
        <w:rPr>
          <w:rFonts w:ascii="Arial" w:hAnsi="Arial" w:cs="Arial"/>
          <w:bCs/>
        </w:rPr>
        <w:t xml:space="preserve"> raz na rok, następnie wybór z</w:t>
      </w:r>
      <w:r w:rsidR="00925316">
        <w:rPr>
          <w:rFonts w:ascii="Arial" w:hAnsi="Arial" w:cs="Arial"/>
          <w:bCs/>
        </w:rPr>
        <w:t xml:space="preserve"> listy);</w:t>
      </w:r>
      <w:r w:rsidRPr="00E75600">
        <w:rPr>
          <w:rFonts w:ascii="Arial" w:hAnsi="Arial" w:cs="Arial"/>
          <w:bCs/>
        </w:rPr>
        <w:t xml:space="preserve"> kryteria</w:t>
      </w:r>
      <w:r w:rsidR="00925316">
        <w:rPr>
          <w:rFonts w:ascii="Arial" w:hAnsi="Arial" w:cs="Arial"/>
          <w:bCs/>
        </w:rPr>
        <w:t xml:space="preserve"> oceny (formalne, merytoryczne);</w:t>
      </w:r>
      <w:r w:rsidRPr="00E75600">
        <w:rPr>
          <w:rFonts w:ascii="Arial" w:hAnsi="Arial" w:cs="Arial"/>
          <w:bCs/>
        </w:rPr>
        <w:t xml:space="preserve"> załączniki.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24) Dodawanie ofert przez organizacje (podzielone na kroki,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możliwość przejścia </w:t>
      </w:r>
      <w:r w:rsidR="0057092D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>do kolejnego po poprawnym uzupełnieniu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obecnego, każdy krok poprzedzony jest krótkim objaśnieniem,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mechanizmy weryfikacji matematycznej kwot w kosztorysie,</w:t>
      </w:r>
      <w:r w:rsidR="00925316">
        <w:rPr>
          <w:rFonts w:ascii="Arial" w:hAnsi="Arial" w:cs="Arial"/>
          <w:bCs/>
        </w:rPr>
        <w:t xml:space="preserve"> możliwość ograniczenia liczby znaków w </w:t>
      </w:r>
      <w:r w:rsidRPr="00E75600">
        <w:rPr>
          <w:rFonts w:ascii="Arial" w:hAnsi="Arial" w:cs="Arial"/>
          <w:bCs/>
        </w:rPr>
        <w:t>pola</w:t>
      </w:r>
      <w:r w:rsidR="00925316">
        <w:rPr>
          <w:rFonts w:ascii="Arial" w:hAnsi="Arial" w:cs="Arial"/>
          <w:bCs/>
        </w:rPr>
        <w:t>ch tekstowych</w:t>
      </w:r>
      <w:r w:rsidRPr="00E75600">
        <w:rPr>
          <w:rFonts w:ascii="Arial" w:hAnsi="Arial" w:cs="Arial"/>
          <w:bCs/>
        </w:rPr>
        <w:t>)</w:t>
      </w:r>
      <w:r w:rsidR="0057092D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25) Automatyczna weryfikacja zgodności ofert oraz sprawozdań NGO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 wymaganiami formalnymi</w:t>
      </w:r>
      <w:r w:rsidR="0057092D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26) Licznik znaków informacja ile znaków jeszcze można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wprowadzić w dane pole tekstowe wyświetlany na bieżąco (np.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5000, 4999, 4998, 4997….)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27) Możliwość filtrowania faktur przez organizacje po nr, dacie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wystawienia, dacie zapłaty kwocie, treści (na zasadach łączenia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filtrów, koniunkcji)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28) Wyświetlanie do edycji części merytorycznych w pełnym oknie -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by widać było całość strony, a nie tylko jej fragment (opcja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wyświetlania pola tekstowego np. w nowym oknie dialogowym)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29) Mechanizmy walidacyjne w kosztorysie (kwoty)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30) Automatyczne gromadzenie i przetwarzanie ofert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31) Automatyczna ocena formalna złożonych ofert, generowanie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karty oceny oferty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32) Generowanie karty oceny w formacie edycyjnym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33) Możliwość jednorazowego aktualizowania oferty do momentu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podpisania umowy (następnie jedynie możliwość tworzenie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aneksów)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34) Obsługa procesu aneksowania zawartych umów dot. realizacji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zadania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35) Dostęp do treści umowy i możliwość przygotowania aneksu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36) Generowanie i wydruk umowy,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37) Obsługa umów wieloletnich oraz sprawozdań wieloletnich,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lastRenderedPageBreak/>
        <w:t>38) Obsługa 3 rodzajów sprawozdań: częściowe (np. 3 miesięczne,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transze wypłat), częściowe za okres danego roku budżetowego,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końcowe</w:t>
      </w:r>
      <w:r w:rsidR="005A578B">
        <w:rPr>
          <w:rFonts w:ascii="Arial" w:hAnsi="Arial" w:cs="Arial"/>
          <w:bCs/>
        </w:rPr>
        <w:t>.</w:t>
      </w:r>
    </w:p>
    <w:p w:rsidR="00925316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39) Możliwość wskazywania aktualnej oferty do sprawozdań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40) Mechanizmy walidacji wyłapujące błędy logiczne w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sprawozdaniach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41) Dostosowywanie aplikacji do zmieniających się przepisów prawa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(w tym zmiany wzorów oferty i sprawozdania)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42) Instrukcja dla użytkowników (moduł administracyjny i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publiczny)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43) Możliwość edycji organu administracji publicznej</w:t>
      </w:r>
      <w:r w:rsidR="005A578B">
        <w:rPr>
          <w:rFonts w:ascii="Arial" w:hAnsi="Arial" w:cs="Arial"/>
          <w:bCs/>
        </w:rPr>
        <w:t>.</w:t>
      </w:r>
    </w:p>
    <w:p w:rsid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44) </w:t>
      </w:r>
      <w:r w:rsidR="005A578B">
        <w:rPr>
          <w:rFonts w:ascii="Arial" w:hAnsi="Arial" w:cs="Arial"/>
          <w:bCs/>
        </w:rPr>
        <w:t>U</w:t>
      </w:r>
      <w:r w:rsidRPr="00E75600">
        <w:rPr>
          <w:rFonts w:ascii="Arial" w:hAnsi="Arial" w:cs="Arial"/>
          <w:bCs/>
        </w:rPr>
        <w:t xml:space="preserve">dzielenie </w:t>
      </w:r>
      <w:r w:rsidR="00925316">
        <w:rPr>
          <w:rFonts w:ascii="Arial" w:hAnsi="Arial" w:cs="Arial"/>
          <w:bCs/>
        </w:rPr>
        <w:t xml:space="preserve">dostępu do </w:t>
      </w:r>
      <w:r w:rsidRPr="00E75600">
        <w:rPr>
          <w:rFonts w:ascii="Arial" w:hAnsi="Arial" w:cs="Arial"/>
          <w:bCs/>
        </w:rPr>
        <w:t>System</w:t>
      </w:r>
      <w:r w:rsidR="00925316">
        <w:rPr>
          <w:rFonts w:ascii="Arial" w:hAnsi="Arial" w:cs="Arial"/>
          <w:bCs/>
        </w:rPr>
        <w:t>u</w:t>
      </w:r>
      <w:r w:rsidRPr="00E75600">
        <w:rPr>
          <w:rFonts w:ascii="Arial" w:hAnsi="Arial" w:cs="Arial"/>
          <w:bCs/>
        </w:rPr>
        <w:t xml:space="preserve"> na czas nieokreślony na Gminę</w:t>
      </w:r>
      <w:r w:rsidR="00925316">
        <w:rPr>
          <w:rFonts w:ascii="Arial" w:hAnsi="Arial" w:cs="Arial"/>
          <w:bCs/>
        </w:rPr>
        <w:t xml:space="preserve"> Miasto Rzeszów</w:t>
      </w:r>
      <w:r w:rsidRPr="00E75600">
        <w:rPr>
          <w:rFonts w:ascii="Arial" w:hAnsi="Arial" w:cs="Arial"/>
          <w:bCs/>
        </w:rPr>
        <w:t xml:space="preserve">, </w:t>
      </w:r>
      <w:r w:rsidR="005A578B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>z prawem używania jej przez jednostki Gminy</w:t>
      </w:r>
      <w:r w:rsidR="00925316">
        <w:rPr>
          <w:rFonts w:ascii="Arial" w:hAnsi="Arial" w:cs="Arial"/>
          <w:bCs/>
        </w:rPr>
        <w:t xml:space="preserve"> Miasto Rzeszów</w:t>
      </w:r>
      <w:r w:rsidRPr="00E75600">
        <w:rPr>
          <w:rFonts w:ascii="Arial" w:hAnsi="Arial" w:cs="Arial"/>
          <w:bCs/>
        </w:rPr>
        <w:t>, bez ograniczenia ilości jednoczesnych użytkowników</w:t>
      </w:r>
      <w:r w:rsidR="005A578B">
        <w:rPr>
          <w:rFonts w:ascii="Arial" w:hAnsi="Arial" w:cs="Arial"/>
          <w:bCs/>
        </w:rPr>
        <w:t>.</w:t>
      </w:r>
    </w:p>
    <w:p w:rsidR="00925316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45) </w:t>
      </w:r>
      <w:r w:rsidR="005A578B">
        <w:rPr>
          <w:rFonts w:ascii="Arial" w:hAnsi="Arial" w:cs="Arial"/>
          <w:bCs/>
        </w:rPr>
        <w:t>K</w:t>
      </w:r>
      <w:r w:rsidRPr="00E75600">
        <w:rPr>
          <w:rFonts w:ascii="Arial" w:hAnsi="Arial" w:cs="Arial"/>
          <w:bCs/>
        </w:rPr>
        <w:t>arty weryfikacji formalnej i opinii merytorycznej – jako szablon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do własnej konfiguracji ze słownika, z funkcją automatycznego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zaciągania wskazanych danych z kart organizacji/umów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46) </w:t>
      </w:r>
      <w:r w:rsidR="005A578B">
        <w:rPr>
          <w:rFonts w:ascii="Arial" w:hAnsi="Arial" w:cs="Arial"/>
          <w:bCs/>
        </w:rPr>
        <w:t>O</w:t>
      </w:r>
      <w:r w:rsidRPr="00E75600">
        <w:rPr>
          <w:rFonts w:ascii="Arial" w:hAnsi="Arial" w:cs="Arial"/>
          <w:bCs/>
        </w:rPr>
        <w:t>programowanie funkcji (w części publicznej) pozwalającej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użytkownikowi tworzącemu ofertę na nadanie uprawnienia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innemu użytkownikowi w zakresie modyfikacji oraz podglądu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oferty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47) </w:t>
      </w:r>
      <w:r w:rsidR="005A578B">
        <w:rPr>
          <w:rFonts w:ascii="Arial" w:hAnsi="Arial" w:cs="Arial"/>
          <w:bCs/>
        </w:rPr>
        <w:t>O</w:t>
      </w:r>
      <w:r w:rsidRPr="00E75600">
        <w:rPr>
          <w:rFonts w:ascii="Arial" w:hAnsi="Arial" w:cs="Arial"/>
          <w:bCs/>
        </w:rPr>
        <w:t>programowanie funkcji (w części administracyjnej)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pozwalającej na zmianę „właściciela” oferty</w:t>
      </w:r>
      <w:r w:rsidR="005A578B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48) </w:t>
      </w:r>
      <w:r w:rsidR="005A578B">
        <w:rPr>
          <w:rFonts w:ascii="Arial" w:hAnsi="Arial" w:cs="Arial"/>
          <w:bCs/>
        </w:rPr>
        <w:t>U</w:t>
      </w:r>
      <w:r w:rsidRPr="00E75600">
        <w:rPr>
          <w:rFonts w:ascii="Arial" w:hAnsi="Arial" w:cs="Arial"/>
          <w:bCs/>
        </w:rPr>
        <w:t>łatwienie dostępu / wykonanie nakładki dla niedowidzących w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części publicznej serwisu (duży kontrast)</w:t>
      </w:r>
      <w:r w:rsidR="005A578B">
        <w:rPr>
          <w:rFonts w:ascii="Arial" w:hAnsi="Arial" w:cs="Arial"/>
          <w:bCs/>
        </w:rPr>
        <w:t>.</w:t>
      </w:r>
    </w:p>
    <w:p w:rsidR="00925316" w:rsidRDefault="00614DA7" w:rsidP="00E75600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49) </w:t>
      </w:r>
      <w:r w:rsidR="005A578B">
        <w:rPr>
          <w:rFonts w:ascii="Arial" w:hAnsi="Arial" w:cs="Arial"/>
          <w:bCs/>
        </w:rPr>
        <w:t>Ś</w:t>
      </w:r>
      <w:r w:rsidRPr="00614DA7">
        <w:rPr>
          <w:rFonts w:ascii="Arial" w:hAnsi="Arial" w:cs="Arial"/>
          <w:bCs/>
        </w:rPr>
        <w:t>wiadczeni</w:t>
      </w:r>
      <w:r>
        <w:rPr>
          <w:rFonts w:ascii="Arial" w:hAnsi="Arial" w:cs="Arial"/>
          <w:bCs/>
        </w:rPr>
        <w:t>e</w:t>
      </w:r>
      <w:r w:rsidRPr="00614DA7">
        <w:rPr>
          <w:rFonts w:ascii="Arial" w:hAnsi="Arial" w:cs="Arial"/>
          <w:bCs/>
        </w:rPr>
        <w:t xml:space="preserve"> asysty technicznej dla systemu za pośrednictwem numeru telefonu oraz adresu e-mail utrzymywanych przez usługodawcę, nie mniej niż przez 8 godzin dziennie </w:t>
      </w:r>
      <w:r w:rsidR="005A578B">
        <w:rPr>
          <w:rFonts w:ascii="Arial" w:hAnsi="Arial" w:cs="Arial"/>
          <w:bCs/>
        </w:rPr>
        <w:br/>
      </w:r>
      <w:r w:rsidRPr="00614DA7">
        <w:rPr>
          <w:rFonts w:ascii="Arial" w:hAnsi="Arial" w:cs="Arial"/>
          <w:bCs/>
        </w:rPr>
        <w:t xml:space="preserve">w godzinach 7:00-21:00, z wyłączeniem dni wolnych od pracy. Harmonogram dostępności asysty może zostać dowolnie zdefiniowany przez usługodawcę z zastrzeżeniem, że harmonogram tygodniowy musi być stały i wskazany usługobiorcy przed rozpoczęciem świadczenia usługi, a jego ewentualne zmiany zakomunikowane z wyprzedzeniem co najmniej 35 dni. Usługodawca zobowiąże się do zachowania odpowiedniego poziomu </w:t>
      </w:r>
      <w:proofErr w:type="spellStart"/>
      <w:r w:rsidRPr="00614DA7">
        <w:rPr>
          <w:rFonts w:ascii="Arial" w:hAnsi="Arial" w:cs="Arial"/>
          <w:bCs/>
        </w:rPr>
        <w:t>responsywności</w:t>
      </w:r>
      <w:proofErr w:type="spellEnd"/>
      <w:r w:rsidRPr="00614DA7">
        <w:rPr>
          <w:rFonts w:ascii="Arial" w:hAnsi="Arial" w:cs="Arial"/>
          <w:bCs/>
        </w:rPr>
        <w:t xml:space="preserve"> na zgłoszenia kierowane przez usługobiorcę, tj. nie mniej niż 90% zgłoszeń asysty powinno być zrealizowanych najpóźniej w następnym dniu roboczym, przy czym bezwzględnie nie później niż w terminie 14 dni od daty nadesłania zgłoszenia.</w:t>
      </w:r>
    </w:p>
    <w:p w:rsidR="00783AC6" w:rsidRDefault="00783AC6" w:rsidP="00614DA7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50) </w:t>
      </w:r>
      <w:r w:rsidR="005A578B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ożliwość </w:t>
      </w:r>
      <w:r w:rsidRPr="00614DA7">
        <w:rPr>
          <w:rFonts w:ascii="Arial" w:hAnsi="Arial" w:cs="Arial"/>
          <w:bCs/>
        </w:rPr>
        <w:t>samodzielne</w:t>
      </w:r>
      <w:r>
        <w:rPr>
          <w:rFonts w:ascii="Arial" w:hAnsi="Arial" w:cs="Arial"/>
          <w:bCs/>
        </w:rPr>
        <w:t>go</w:t>
      </w:r>
      <w:r w:rsidRPr="00614DA7">
        <w:rPr>
          <w:rFonts w:ascii="Arial" w:hAnsi="Arial" w:cs="Arial"/>
          <w:bCs/>
        </w:rPr>
        <w:t xml:space="preserve"> opracow</w:t>
      </w:r>
      <w:r>
        <w:rPr>
          <w:rFonts w:ascii="Arial" w:hAnsi="Arial" w:cs="Arial"/>
          <w:bCs/>
        </w:rPr>
        <w:t xml:space="preserve">ywania </w:t>
      </w:r>
      <w:r w:rsidRPr="00614DA7">
        <w:rPr>
          <w:rFonts w:ascii="Arial" w:hAnsi="Arial" w:cs="Arial"/>
          <w:bCs/>
        </w:rPr>
        <w:t>przez usługobiorcę nieograniczonej liczby wzorów umów</w:t>
      </w:r>
      <w:r w:rsidR="005A578B">
        <w:rPr>
          <w:rFonts w:ascii="Arial" w:hAnsi="Arial" w:cs="Arial"/>
          <w:bCs/>
        </w:rPr>
        <w:t>.</w:t>
      </w:r>
    </w:p>
    <w:p w:rsidR="00783AC6" w:rsidRDefault="00614DA7" w:rsidP="00614DA7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783AC6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) </w:t>
      </w:r>
      <w:r w:rsidR="005A578B">
        <w:rPr>
          <w:rFonts w:ascii="Arial" w:hAnsi="Arial" w:cs="Arial"/>
          <w:bCs/>
        </w:rPr>
        <w:t>M</w:t>
      </w:r>
      <w:r w:rsidR="00783AC6">
        <w:rPr>
          <w:rFonts w:ascii="Arial" w:hAnsi="Arial" w:cs="Arial"/>
          <w:bCs/>
        </w:rPr>
        <w:t>ożliwość tworzenia projektów</w:t>
      </w:r>
      <w:r w:rsidRPr="00614DA7">
        <w:rPr>
          <w:rFonts w:ascii="Arial" w:hAnsi="Arial" w:cs="Arial"/>
          <w:bCs/>
        </w:rPr>
        <w:t xml:space="preserve"> umów na podstawie danych zapisanych w ofertac</w:t>
      </w:r>
      <w:r w:rsidR="00783AC6">
        <w:rPr>
          <w:rFonts w:ascii="Arial" w:hAnsi="Arial" w:cs="Arial"/>
          <w:bCs/>
        </w:rPr>
        <w:t>h realizacji zadań publicznych</w:t>
      </w:r>
      <w:r w:rsidR="005A578B">
        <w:rPr>
          <w:rFonts w:ascii="Arial" w:hAnsi="Arial" w:cs="Arial"/>
          <w:bCs/>
        </w:rPr>
        <w:t>.</w:t>
      </w:r>
    </w:p>
    <w:p w:rsidR="00614DA7" w:rsidRPr="00614DA7" w:rsidRDefault="00783AC6" w:rsidP="00614DA7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52) </w:t>
      </w:r>
      <w:r w:rsidR="005A578B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ożliwość generowania korespondencji seryjnej </w:t>
      </w:r>
      <w:r w:rsidR="00614DA7" w:rsidRPr="00614DA7">
        <w:rPr>
          <w:rFonts w:ascii="Arial" w:hAnsi="Arial" w:cs="Arial"/>
          <w:bCs/>
        </w:rPr>
        <w:t>na podstawie wzorów pism opracowanych samodzielnie przez usługobiorcę</w:t>
      </w:r>
      <w:r w:rsidR="005A578B">
        <w:rPr>
          <w:rFonts w:ascii="Arial" w:hAnsi="Arial" w:cs="Arial"/>
          <w:bCs/>
        </w:rPr>
        <w:t>.</w:t>
      </w:r>
    </w:p>
    <w:p w:rsidR="00614DA7" w:rsidRPr="00614DA7" w:rsidRDefault="00614DA7" w:rsidP="00614DA7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783AC6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) </w:t>
      </w:r>
      <w:r w:rsidR="005A578B">
        <w:rPr>
          <w:rFonts w:ascii="Arial" w:hAnsi="Arial" w:cs="Arial"/>
          <w:bCs/>
        </w:rPr>
        <w:t>M</w:t>
      </w:r>
      <w:r w:rsidRPr="00614DA7">
        <w:rPr>
          <w:rFonts w:ascii="Arial" w:hAnsi="Arial" w:cs="Arial"/>
          <w:bCs/>
        </w:rPr>
        <w:t>ożliwość tworzenia zestawień zawierających co najmniej zbior</w:t>
      </w:r>
      <w:r w:rsidR="00783AC6">
        <w:rPr>
          <w:rFonts w:ascii="Arial" w:hAnsi="Arial" w:cs="Arial"/>
          <w:bCs/>
        </w:rPr>
        <w:t>cze informacje na temat liczby:</w:t>
      </w:r>
      <w:r w:rsidR="00783AC6">
        <w:rPr>
          <w:rFonts w:ascii="Arial" w:hAnsi="Arial" w:cs="Arial"/>
          <w:bCs/>
        </w:rPr>
        <w:br/>
        <w:t xml:space="preserve">- </w:t>
      </w:r>
      <w:r w:rsidRPr="00614DA7">
        <w:rPr>
          <w:rFonts w:ascii="Arial" w:hAnsi="Arial" w:cs="Arial"/>
          <w:bCs/>
        </w:rPr>
        <w:t>organizacji pozarządowych składających oferty wraz z podziałem na formy prawne;</w:t>
      </w:r>
      <w:r w:rsidR="00783AC6">
        <w:rPr>
          <w:rFonts w:ascii="Arial" w:hAnsi="Arial" w:cs="Arial"/>
          <w:bCs/>
        </w:rPr>
        <w:br/>
        <w:t>-</w:t>
      </w:r>
      <w:r w:rsidRPr="00614DA7">
        <w:rPr>
          <w:rFonts w:ascii="Arial" w:hAnsi="Arial" w:cs="Arial"/>
          <w:bCs/>
        </w:rPr>
        <w:t xml:space="preserve"> ogłoszonych otwartych konkursów ofert;</w:t>
      </w:r>
      <w:r w:rsidR="00783AC6">
        <w:rPr>
          <w:rFonts w:ascii="Arial" w:hAnsi="Arial" w:cs="Arial"/>
          <w:bCs/>
        </w:rPr>
        <w:br/>
        <w:t>-</w:t>
      </w:r>
      <w:r w:rsidRPr="00614DA7">
        <w:rPr>
          <w:rFonts w:ascii="Arial" w:hAnsi="Arial" w:cs="Arial"/>
          <w:bCs/>
        </w:rPr>
        <w:t xml:space="preserve"> ofert, które wpłynęły od organizacji pozarządowych;</w:t>
      </w:r>
      <w:r w:rsidR="00783AC6">
        <w:rPr>
          <w:rFonts w:ascii="Arial" w:hAnsi="Arial" w:cs="Arial"/>
          <w:bCs/>
        </w:rPr>
        <w:br/>
        <w:t>-</w:t>
      </w:r>
      <w:r w:rsidRPr="00614DA7">
        <w:rPr>
          <w:rFonts w:ascii="Arial" w:hAnsi="Arial" w:cs="Arial"/>
          <w:bCs/>
        </w:rPr>
        <w:t xml:space="preserve"> umów zawartych z organizacjami pozarządowymi na realizację zadań publicznych;</w:t>
      </w:r>
      <w:r w:rsidR="00783AC6">
        <w:rPr>
          <w:rFonts w:ascii="Arial" w:hAnsi="Arial" w:cs="Arial"/>
          <w:bCs/>
        </w:rPr>
        <w:br/>
        <w:t>-</w:t>
      </w:r>
      <w:r w:rsidRPr="00614DA7">
        <w:rPr>
          <w:rFonts w:ascii="Arial" w:hAnsi="Arial" w:cs="Arial"/>
          <w:bCs/>
        </w:rPr>
        <w:t xml:space="preserve"> beneficjentów działań zrealizowanych przez</w:t>
      </w:r>
      <w:r w:rsidR="00783AC6">
        <w:rPr>
          <w:rFonts w:ascii="Arial" w:hAnsi="Arial" w:cs="Arial"/>
          <w:bCs/>
        </w:rPr>
        <w:t xml:space="preserve"> organizacje pozarządowe;</w:t>
      </w:r>
      <w:r w:rsidR="00783AC6">
        <w:rPr>
          <w:rFonts w:ascii="Arial" w:hAnsi="Arial" w:cs="Arial"/>
          <w:bCs/>
        </w:rPr>
        <w:br/>
        <w:t xml:space="preserve">- </w:t>
      </w:r>
      <w:r w:rsidRPr="00614DA7">
        <w:rPr>
          <w:rFonts w:ascii="Arial" w:hAnsi="Arial" w:cs="Arial"/>
          <w:bCs/>
        </w:rPr>
        <w:t xml:space="preserve">wysokość środków finansowych przeznaczonych z budżetu Miasta </w:t>
      </w:r>
      <w:r w:rsidR="00783AC6">
        <w:rPr>
          <w:rFonts w:ascii="Arial" w:hAnsi="Arial" w:cs="Arial"/>
          <w:bCs/>
        </w:rPr>
        <w:t>na realizację zadań publicznych</w:t>
      </w:r>
      <w:r w:rsidR="005A578B">
        <w:rPr>
          <w:rFonts w:ascii="Arial" w:hAnsi="Arial" w:cs="Arial"/>
          <w:bCs/>
        </w:rPr>
        <w:t>.</w:t>
      </w:r>
    </w:p>
    <w:p w:rsidR="00614DA7" w:rsidRPr="00614DA7" w:rsidRDefault="00614DA7" w:rsidP="00614DA7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783AC6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) </w:t>
      </w:r>
      <w:r w:rsidR="00BF7D71">
        <w:rPr>
          <w:rFonts w:ascii="Arial" w:hAnsi="Arial" w:cs="Arial"/>
          <w:bCs/>
        </w:rPr>
        <w:t>M</w:t>
      </w:r>
      <w:r w:rsidRPr="00614DA7">
        <w:rPr>
          <w:rFonts w:ascii="Arial" w:hAnsi="Arial" w:cs="Arial"/>
          <w:bCs/>
        </w:rPr>
        <w:t xml:space="preserve">oduł umożliwiający tworzenie bazy danych o organizacjach pozarządowych, składających oferty realizacji zadań publicznych, pozwalający na przesyłanie tym </w:t>
      </w:r>
      <w:r w:rsidRPr="00614DA7">
        <w:rPr>
          <w:rFonts w:ascii="Arial" w:hAnsi="Arial" w:cs="Arial"/>
          <w:bCs/>
        </w:rPr>
        <w:lastRenderedPageBreak/>
        <w:t>organizacjom informacji istotnych ze względu na pogłębianie współpracy pomiędzy usługobiorc</w:t>
      </w:r>
      <w:r w:rsidR="00783AC6">
        <w:rPr>
          <w:rFonts w:ascii="Arial" w:hAnsi="Arial" w:cs="Arial"/>
          <w:bCs/>
        </w:rPr>
        <w:t>ą a organizacjami pozarządowymi</w:t>
      </w:r>
      <w:r w:rsidR="00BF7D71">
        <w:rPr>
          <w:rFonts w:ascii="Arial" w:hAnsi="Arial" w:cs="Arial"/>
          <w:bCs/>
        </w:rPr>
        <w:t>.</w:t>
      </w:r>
    </w:p>
    <w:p w:rsidR="00614DA7" w:rsidRDefault="00614DA7" w:rsidP="00614DA7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783AC6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) </w:t>
      </w:r>
      <w:r w:rsidR="00BF7D71">
        <w:rPr>
          <w:rFonts w:ascii="Arial" w:hAnsi="Arial" w:cs="Arial"/>
          <w:bCs/>
        </w:rPr>
        <w:t>M</w:t>
      </w:r>
      <w:r w:rsidRPr="00614DA7">
        <w:rPr>
          <w:rFonts w:ascii="Arial" w:hAnsi="Arial" w:cs="Arial"/>
          <w:bCs/>
        </w:rPr>
        <w:t xml:space="preserve">oduł umożliwiający prowadzenie ewidencji stowarzyszeń zwykłych, o której mowa </w:t>
      </w:r>
      <w:r w:rsidR="00BF7D71">
        <w:rPr>
          <w:rFonts w:ascii="Arial" w:hAnsi="Arial" w:cs="Arial"/>
          <w:bCs/>
        </w:rPr>
        <w:br/>
      </w:r>
      <w:r w:rsidRPr="00614DA7">
        <w:rPr>
          <w:rFonts w:ascii="Arial" w:hAnsi="Arial" w:cs="Arial"/>
          <w:bCs/>
        </w:rPr>
        <w:t>w art. 40b ustawy z dnia 7 kwietnia 1989 r. Prawo o stowarzyszeniach oraz ewidencji uczniowskich klubów sportowych, o której mowa w art. 4 ust. 4 ustawy z dnia</w:t>
      </w:r>
      <w:r w:rsidR="00F54DF9">
        <w:rPr>
          <w:rFonts w:ascii="Arial" w:hAnsi="Arial" w:cs="Arial"/>
          <w:bCs/>
        </w:rPr>
        <w:t xml:space="preserve"> 25 czerwca 2010 r. o sporcie</w:t>
      </w:r>
      <w:r w:rsidR="00BF7D71">
        <w:rPr>
          <w:rFonts w:ascii="Arial" w:hAnsi="Arial" w:cs="Arial"/>
          <w:bCs/>
        </w:rPr>
        <w:t>.</w:t>
      </w:r>
    </w:p>
    <w:p w:rsidR="00614DA7" w:rsidRPr="00614DA7" w:rsidRDefault="00783AC6" w:rsidP="00614DA7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56</w:t>
      </w:r>
      <w:r w:rsidR="00614DA7">
        <w:rPr>
          <w:rFonts w:ascii="Arial" w:hAnsi="Arial" w:cs="Arial"/>
          <w:bCs/>
        </w:rPr>
        <w:t xml:space="preserve">) </w:t>
      </w:r>
      <w:r w:rsidR="00BF7D71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ożliwość </w:t>
      </w:r>
      <w:r w:rsidR="00614DA7" w:rsidRPr="00614DA7">
        <w:rPr>
          <w:rFonts w:ascii="Arial" w:hAnsi="Arial" w:cs="Arial"/>
          <w:bCs/>
        </w:rPr>
        <w:t xml:space="preserve">złożenie oferty za pośrednictwem </w:t>
      </w:r>
      <w:proofErr w:type="spellStart"/>
      <w:r w:rsidR="00614DA7" w:rsidRPr="00614DA7">
        <w:rPr>
          <w:rFonts w:ascii="Arial" w:hAnsi="Arial" w:cs="Arial"/>
          <w:bCs/>
        </w:rPr>
        <w:t>ePUAP</w:t>
      </w:r>
      <w:proofErr w:type="spellEnd"/>
      <w:r w:rsidR="00614DA7" w:rsidRPr="00614DA7">
        <w:rPr>
          <w:rFonts w:ascii="Arial" w:hAnsi="Arial" w:cs="Arial"/>
          <w:bCs/>
        </w:rPr>
        <w:t xml:space="preserve"> lub </w:t>
      </w:r>
      <w:r w:rsidR="00F54DF9">
        <w:rPr>
          <w:rFonts w:ascii="Arial" w:hAnsi="Arial" w:cs="Arial"/>
          <w:bCs/>
        </w:rPr>
        <w:t xml:space="preserve">zapewnienie o możliwości </w:t>
      </w:r>
      <w:r w:rsidR="00614DA7" w:rsidRPr="00614DA7">
        <w:rPr>
          <w:rFonts w:ascii="Arial" w:hAnsi="Arial" w:cs="Arial"/>
          <w:bCs/>
        </w:rPr>
        <w:t>zintegrowania systemu informatycznego z systemem EZD PUW lub innym systemem wspomagającym zarządzanie obiegiem dokumentów u usługobiorcy</w:t>
      </w:r>
      <w:r w:rsidR="00F54DF9">
        <w:rPr>
          <w:rFonts w:ascii="Arial" w:hAnsi="Arial" w:cs="Arial"/>
          <w:bCs/>
        </w:rPr>
        <w:t xml:space="preserve"> (koszty zintegrowania nie są przedmiotem bieżącego postępowania)</w:t>
      </w:r>
      <w:r w:rsidR="002C5C09">
        <w:rPr>
          <w:rFonts w:ascii="Arial" w:hAnsi="Arial" w:cs="Arial"/>
          <w:bCs/>
        </w:rPr>
        <w:t>.</w:t>
      </w:r>
    </w:p>
    <w:p w:rsidR="00614DA7" w:rsidRDefault="00614DA7" w:rsidP="00614DA7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55) </w:t>
      </w:r>
      <w:r w:rsidRPr="00614DA7">
        <w:rPr>
          <w:rFonts w:ascii="Arial" w:hAnsi="Arial" w:cs="Arial"/>
          <w:bCs/>
        </w:rPr>
        <w:t xml:space="preserve">W przypadku podjęcia przez usługobiorcę decyzji o zaprzestaniu korzystania z systemu informatycznego, usługodawca będzie zobowiązany do przekazania usługobiorcy, </w:t>
      </w:r>
      <w:r w:rsidR="000A2E95">
        <w:rPr>
          <w:rFonts w:ascii="Arial" w:hAnsi="Arial" w:cs="Arial"/>
          <w:bCs/>
        </w:rPr>
        <w:t xml:space="preserve">co najmniej </w:t>
      </w:r>
      <w:r w:rsidRPr="00614DA7">
        <w:rPr>
          <w:rFonts w:ascii="Arial" w:hAnsi="Arial" w:cs="Arial"/>
          <w:bCs/>
        </w:rPr>
        <w:t xml:space="preserve">w formie </w:t>
      </w:r>
      <w:r w:rsidR="000A2E95">
        <w:rPr>
          <w:rFonts w:ascii="Arial" w:hAnsi="Arial" w:cs="Arial"/>
          <w:bCs/>
        </w:rPr>
        <w:t>bazy danych wyeksportowanej do formatu XLS*</w:t>
      </w:r>
      <w:r w:rsidRPr="00614DA7">
        <w:rPr>
          <w:rFonts w:ascii="Arial" w:hAnsi="Arial" w:cs="Arial"/>
          <w:bCs/>
        </w:rPr>
        <w:t>, wszystkich danych zapisanych w systemie, związanych z wykonaniem usługi na rzecz Miasta Rzeszów.</w:t>
      </w:r>
    </w:p>
    <w:p w:rsidR="00F0784B" w:rsidRPr="00F0784B" w:rsidRDefault="00F0784B" w:rsidP="00F0784B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56) </w:t>
      </w:r>
      <w:r w:rsidR="00BF7D71">
        <w:rPr>
          <w:rFonts w:ascii="Arial" w:hAnsi="Arial" w:cs="Arial"/>
          <w:bCs/>
        </w:rPr>
        <w:t>P</w:t>
      </w:r>
      <w:r w:rsidRPr="00F0784B">
        <w:rPr>
          <w:rFonts w:ascii="Arial" w:hAnsi="Arial" w:cs="Arial"/>
          <w:bCs/>
        </w:rPr>
        <w:t>rzeprowadz</w:t>
      </w:r>
      <w:r>
        <w:rPr>
          <w:rFonts w:ascii="Arial" w:hAnsi="Arial" w:cs="Arial"/>
          <w:bCs/>
        </w:rPr>
        <w:t xml:space="preserve">enie </w:t>
      </w:r>
      <w:r w:rsidRPr="00F0784B">
        <w:rPr>
          <w:rFonts w:ascii="Arial" w:hAnsi="Arial" w:cs="Arial"/>
          <w:bCs/>
        </w:rPr>
        <w:t>w formie stacjonarnej</w:t>
      </w:r>
      <w:r>
        <w:rPr>
          <w:rFonts w:ascii="Arial" w:hAnsi="Arial" w:cs="Arial"/>
          <w:bCs/>
        </w:rPr>
        <w:t xml:space="preserve"> wprowadzenia</w:t>
      </w:r>
      <w:r w:rsidR="000A2E95">
        <w:rPr>
          <w:rFonts w:ascii="Arial" w:hAnsi="Arial" w:cs="Arial"/>
          <w:bCs/>
        </w:rPr>
        <w:t xml:space="preserve"> do systemu dla maksymalnie </w:t>
      </w:r>
      <w:r w:rsidRPr="00F0784B">
        <w:rPr>
          <w:rFonts w:ascii="Arial" w:hAnsi="Arial" w:cs="Arial"/>
          <w:bCs/>
        </w:rPr>
        <w:t xml:space="preserve">20 osób, polegające na objaśnieniu podstawowych funkcji systemu. </w:t>
      </w:r>
    </w:p>
    <w:p w:rsidR="00F0784B" w:rsidRPr="00F0784B" w:rsidRDefault="00F0784B" w:rsidP="00F0784B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57) </w:t>
      </w:r>
      <w:r w:rsidR="00BF7D71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rzeprowadzenie co najmniej trzech konsultacji</w:t>
      </w:r>
      <w:r w:rsidRPr="00F0784B">
        <w:rPr>
          <w:rFonts w:ascii="Arial" w:hAnsi="Arial" w:cs="Arial"/>
          <w:bCs/>
        </w:rPr>
        <w:t xml:space="preserve"> połączon</w:t>
      </w:r>
      <w:r>
        <w:rPr>
          <w:rFonts w:ascii="Arial" w:hAnsi="Arial" w:cs="Arial"/>
          <w:bCs/>
        </w:rPr>
        <w:t>ych</w:t>
      </w:r>
      <w:r w:rsidRPr="00F0784B">
        <w:rPr>
          <w:rFonts w:ascii="Arial" w:hAnsi="Arial" w:cs="Arial"/>
          <w:bCs/>
        </w:rPr>
        <w:t xml:space="preserve"> z prezentacją na temat obsługi systemu. Dwie konsultacje odbędą się w formie stacjonarnej, w lokalach udostępnionych przez </w:t>
      </w:r>
      <w:r>
        <w:rPr>
          <w:rFonts w:ascii="Arial" w:hAnsi="Arial" w:cs="Arial"/>
          <w:bCs/>
        </w:rPr>
        <w:t>zamawiającego</w:t>
      </w:r>
      <w:r w:rsidRPr="00F0784B">
        <w:rPr>
          <w:rFonts w:ascii="Arial" w:hAnsi="Arial" w:cs="Arial"/>
          <w:bCs/>
        </w:rPr>
        <w:t>. Jedna konsultacja o</w:t>
      </w:r>
      <w:r w:rsidR="000A2E95">
        <w:rPr>
          <w:rFonts w:ascii="Arial" w:hAnsi="Arial" w:cs="Arial"/>
          <w:bCs/>
        </w:rPr>
        <w:t>dbędzie się w formie zdalnej, z </w:t>
      </w:r>
      <w:r w:rsidRPr="00F0784B">
        <w:rPr>
          <w:rFonts w:ascii="Arial" w:hAnsi="Arial" w:cs="Arial"/>
          <w:bCs/>
        </w:rPr>
        <w:t xml:space="preserve">wykorzystaniem platformy usługodawcy. W konsultacjach stacjonarnych weźmie udział nie mniej niż łącznie 50 osób. W konsultacji zdalnej weźmie udział nie mniej niż 50 osób. Możliwe będzie przeprowadzenie konsultacji dla mniejszej </w:t>
      </w:r>
      <w:r>
        <w:rPr>
          <w:rFonts w:ascii="Arial" w:hAnsi="Arial" w:cs="Arial"/>
          <w:bCs/>
        </w:rPr>
        <w:t>liczby</w:t>
      </w:r>
      <w:r w:rsidRPr="00F0784B">
        <w:rPr>
          <w:rFonts w:ascii="Arial" w:hAnsi="Arial" w:cs="Arial"/>
          <w:bCs/>
        </w:rPr>
        <w:t xml:space="preserve"> osób, gdy taka </w:t>
      </w:r>
      <w:r>
        <w:rPr>
          <w:rFonts w:ascii="Arial" w:hAnsi="Arial" w:cs="Arial"/>
          <w:bCs/>
        </w:rPr>
        <w:t>liczba</w:t>
      </w:r>
      <w:r w:rsidRPr="00F0784B">
        <w:rPr>
          <w:rFonts w:ascii="Arial" w:hAnsi="Arial" w:cs="Arial"/>
          <w:bCs/>
        </w:rPr>
        <w:t xml:space="preserve"> zostanie wskazana dla danej konsultacji przez usługobiorcę. Każda konsultacja nie będzie trwała krócej niż 3 godziny zegarowe (z wyłączeniem przerw) oraz nie dłużej niż 4 godziny od momentu jego rozpoczęcia. W przypadku wystąpienia problemów technicznych po stronie usługodawcy w trakcie trwania konsultacji, które uniemożliwiłyby ich ukończenie w czasie 5 godzin od momentu jego rozpoczęcia, usługodawca musi zobowiązać się do powtórzenia konsultacji w terminie uzgodnionym z usługobiorcą, jednak nie później niż w ciągu 7 dni od pierwotnej daty zaplanowanego szkolenia. Konsultacje zostaną przeprowadzone przez usługobiorcę w terminach uzgodnionych z usługodawcą, nie później niż do</w:t>
      </w:r>
      <w:r>
        <w:rPr>
          <w:rFonts w:ascii="Arial" w:hAnsi="Arial" w:cs="Arial"/>
          <w:bCs/>
        </w:rPr>
        <w:t xml:space="preserve"> 15 listopada 2022 </w:t>
      </w:r>
      <w:r w:rsidRPr="00F0784B">
        <w:rPr>
          <w:rFonts w:ascii="Arial" w:hAnsi="Arial" w:cs="Arial"/>
          <w:bCs/>
        </w:rPr>
        <w:t>r.</w:t>
      </w:r>
    </w:p>
    <w:p w:rsidR="00F0784B" w:rsidRPr="00614DA7" w:rsidRDefault="00F0784B" w:rsidP="00614DA7">
      <w:pPr>
        <w:spacing w:after="0" w:line="276" w:lineRule="auto"/>
        <w:rPr>
          <w:rFonts w:ascii="Arial" w:hAnsi="Arial" w:cs="Arial"/>
          <w:bCs/>
        </w:rPr>
      </w:pPr>
    </w:p>
    <w:p w:rsidR="00925316" w:rsidRDefault="00925316" w:rsidP="00E75600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Wymagania dodatkowe</w:t>
      </w:r>
    </w:p>
    <w:p w:rsidR="00E75600" w:rsidRPr="00E75600" w:rsidRDefault="00D22B8C" w:rsidP="00E75600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E75600" w:rsidRPr="00D37DCB">
        <w:rPr>
          <w:rFonts w:ascii="Arial" w:hAnsi="Arial" w:cs="Arial"/>
          <w:bCs/>
        </w:rPr>
        <w:t>) Umożliwienie realizacji wniosków z art.12</w:t>
      </w:r>
      <w:r w:rsidR="00FA280F" w:rsidRPr="00D37DCB">
        <w:rPr>
          <w:rFonts w:ascii="Arial" w:hAnsi="Arial" w:cs="Arial"/>
          <w:bCs/>
        </w:rPr>
        <w:t xml:space="preserve"> ustawy.</w:t>
      </w:r>
    </w:p>
    <w:p w:rsidR="00E75600" w:rsidRPr="00E75600" w:rsidRDefault="00D22B8C" w:rsidP="00E75600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E75600" w:rsidRPr="00E75600">
        <w:rPr>
          <w:rFonts w:ascii="Arial" w:hAnsi="Arial" w:cs="Arial"/>
          <w:bCs/>
        </w:rPr>
        <w:t>) Porównywarka tekstów pozwalająca na porównanie</w:t>
      </w:r>
      <w:r w:rsidR="00925316">
        <w:rPr>
          <w:rFonts w:ascii="Arial" w:hAnsi="Arial" w:cs="Arial"/>
          <w:bCs/>
        </w:rPr>
        <w:t xml:space="preserve"> </w:t>
      </w:r>
      <w:r w:rsidR="00E75600" w:rsidRPr="00E75600">
        <w:rPr>
          <w:rFonts w:ascii="Arial" w:hAnsi="Arial" w:cs="Arial"/>
          <w:bCs/>
        </w:rPr>
        <w:t>sprawozdania między sobą oraz porównanie sprawozdania do</w:t>
      </w:r>
      <w:r w:rsidR="00925316">
        <w:rPr>
          <w:rFonts w:ascii="Arial" w:hAnsi="Arial" w:cs="Arial"/>
          <w:bCs/>
        </w:rPr>
        <w:t xml:space="preserve"> </w:t>
      </w:r>
      <w:r w:rsidR="00E75600" w:rsidRPr="00E75600">
        <w:rPr>
          <w:rFonts w:ascii="Arial" w:hAnsi="Arial" w:cs="Arial"/>
          <w:bCs/>
        </w:rPr>
        <w:t>oferty</w:t>
      </w:r>
      <w:r w:rsidR="00FA280F">
        <w:rPr>
          <w:rFonts w:ascii="Arial" w:hAnsi="Arial" w:cs="Arial"/>
          <w:bCs/>
        </w:rPr>
        <w:t>.</w:t>
      </w:r>
    </w:p>
    <w:p w:rsidR="00E75600" w:rsidRPr="00E75600" w:rsidRDefault="00D22B8C" w:rsidP="00E75600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E75600" w:rsidRPr="00E75600">
        <w:rPr>
          <w:rFonts w:ascii="Arial" w:hAnsi="Arial" w:cs="Arial"/>
          <w:bCs/>
        </w:rPr>
        <w:t>) Umożliwienie komunikacji zleceniodawca/zleceniobiorca w</w:t>
      </w:r>
      <w:r w:rsidR="00925316">
        <w:rPr>
          <w:rFonts w:ascii="Arial" w:hAnsi="Arial" w:cs="Arial"/>
          <w:bCs/>
        </w:rPr>
        <w:t xml:space="preserve"> </w:t>
      </w:r>
      <w:r w:rsidR="00E75600" w:rsidRPr="00E75600">
        <w:rPr>
          <w:rFonts w:ascii="Arial" w:hAnsi="Arial" w:cs="Arial"/>
          <w:bCs/>
        </w:rPr>
        <w:t>aplikacji, wbudowany komunikator do kontaktowania się z</w:t>
      </w:r>
      <w:r w:rsidR="00925316">
        <w:rPr>
          <w:rFonts w:ascii="Arial" w:hAnsi="Arial" w:cs="Arial"/>
          <w:bCs/>
        </w:rPr>
        <w:t xml:space="preserve"> </w:t>
      </w:r>
      <w:r w:rsidR="00E75600" w:rsidRPr="00E75600">
        <w:rPr>
          <w:rFonts w:ascii="Arial" w:hAnsi="Arial" w:cs="Arial"/>
          <w:bCs/>
        </w:rPr>
        <w:t>organizacjami</w:t>
      </w:r>
      <w:r w:rsidR="00FA280F">
        <w:rPr>
          <w:rFonts w:ascii="Arial" w:hAnsi="Arial" w:cs="Arial"/>
          <w:bCs/>
        </w:rPr>
        <w:t>.</w:t>
      </w:r>
    </w:p>
    <w:p w:rsidR="00E75600" w:rsidRPr="00FA280F" w:rsidRDefault="00D22B8C" w:rsidP="00E75600">
      <w:pPr>
        <w:spacing w:after="0" w:line="276" w:lineRule="auto"/>
        <w:rPr>
          <w:rFonts w:ascii="Arial" w:hAnsi="Arial" w:cs="Arial"/>
          <w:bCs/>
          <w:strike/>
        </w:rPr>
      </w:pPr>
      <w:r>
        <w:rPr>
          <w:rFonts w:ascii="Arial" w:hAnsi="Arial" w:cs="Arial"/>
          <w:bCs/>
        </w:rPr>
        <w:t>4</w:t>
      </w:r>
      <w:r w:rsidR="00E75600" w:rsidRPr="00E75600">
        <w:rPr>
          <w:rFonts w:ascii="Arial" w:hAnsi="Arial" w:cs="Arial"/>
          <w:bCs/>
        </w:rPr>
        <w:t xml:space="preserve">) </w:t>
      </w:r>
      <w:r w:rsidR="00FA280F">
        <w:rPr>
          <w:rFonts w:ascii="Arial" w:hAnsi="Arial" w:cs="Arial"/>
          <w:bCs/>
        </w:rPr>
        <w:t>H</w:t>
      </w:r>
      <w:r w:rsidR="00E75600" w:rsidRPr="00E75600">
        <w:rPr>
          <w:rFonts w:ascii="Arial" w:hAnsi="Arial" w:cs="Arial"/>
          <w:bCs/>
        </w:rPr>
        <w:t xml:space="preserve">istoria wniosków z art. 12 </w:t>
      </w:r>
      <w:r w:rsidR="00D37DCB">
        <w:rPr>
          <w:rFonts w:ascii="Arial" w:hAnsi="Arial" w:cs="Arial"/>
          <w:bCs/>
        </w:rPr>
        <w:t>ustawy.</w:t>
      </w:r>
    </w:p>
    <w:p w:rsidR="00E75600" w:rsidRPr="00E75600" w:rsidRDefault="00D22B8C" w:rsidP="00E75600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E75600" w:rsidRPr="00E75600">
        <w:rPr>
          <w:rFonts w:ascii="Arial" w:hAnsi="Arial" w:cs="Arial"/>
          <w:bCs/>
        </w:rPr>
        <w:t>) Obsługa dotacji inwestycyjnych</w:t>
      </w:r>
      <w:r w:rsidR="00FA280F">
        <w:rPr>
          <w:rFonts w:ascii="Arial" w:hAnsi="Arial" w:cs="Arial"/>
          <w:bCs/>
        </w:rPr>
        <w:t>.</w:t>
      </w:r>
    </w:p>
    <w:p w:rsidR="00E75600" w:rsidRPr="00E75600" w:rsidRDefault="00D22B8C" w:rsidP="00E75600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="00E75600" w:rsidRPr="00E75600">
        <w:rPr>
          <w:rFonts w:ascii="Arial" w:hAnsi="Arial" w:cs="Arial"/>
          <w:bCs/>
        </w:rPr>
        <w:t>) Samouczek w aplikacji (moduł publiczny).</w:t>
      </w:r>
    </w:p>
    <w:p w:rsidR="00E75600" w:rsidRPr="00E75600" w:rsidRDefault="00D22B8C" w:rsidP="00E75600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E75600" w:rsidRPr="00E75600">
        <w:rPr>
          <w:rFonts w:ascii="Arial" w:hAnsi="Arial" w:cs="Arial"/>
          <w:bCs/>
        </w:rPr>
        <w:t xml:space="preserve">) </w:t>
      </w:r>
      <w:r w:rsidR="00FA280F">
        <w:rPr>
          <w:rFonts w:ascii="Arial" w:hAnsi="Arial" w:cs="Arial"/>
          <w:bCs/>
        </w:rPr>
        <w:t>E</w:t>
      </w:r>
      <w:r w:rsidR="00E75600" w:rsidRPr="00E75600">
        <w:rPr>
          <w:rFonts w:ascii="Arial" w:hAnsi="Arial" w:cs="Arial"/>
          <w:bCs/>
        </w:rPr>
        <w:t>ksport danych na potrzeby portalu Open Data</w:t>
      </w:r>
      <w:r w:rsidR="00FA280F">
        <w:rPr>
          <w:rFonts w:ascii="Arial" w:hAnsi="Arial" w:cs="Arial"/>
          <w:bCs/>
        </w:rPr>
        <w:t>.</w:t>
      </w:r>
    </w:p>
    <w:p w:rsidR="00E75600" w:rsidRPr="00E75600" w:rsidRDefault="00D22B8C" w:rsidP="00E75600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="00E75600" w:rsidRPr="00E75600">
        <w:rPr>
          <w:rFonts w:ascii="Arial" w:hAnsi="Arial" w:cs="Arial"/>
          <w:bCs/>
        </w:rPr>
        <w:t xml:space="preserve">) </w:t>
      </w:r>
      <w:r w:rsidR="00FA280F">
        <w:rPr>
          <w:rFonts w:ascii="Arial" w:hAnsi="Arial" w:cs="Arial"/>
          <w:bCs/>
        </w:rPr>
        <w:t>R</w:t>
      </w:r>
      <w:r w:rsidR="00E75600" w:rsidRPr="00E75600">
        <w:rPr>
          <w:rFonts w:ascii="Arial" w:hAnsi="Arial" w:cs="Arial"/>
          <w:bCs/>
        </w:rPr>
        <w:t>ozpoznanie możliwości i integracja z KRS API w celu</w:t>
      </w:r>
      <w:r w:rsidR="00925316">
        <w:rPr>
          <w:rFonts w:ascii="Arial" w:hAnsi="Arial" w:cs="Arial"/>
          <w:bCs/>
        </w:rPr>
        <w:t xml:space="preserve"> </w:t>
      </w:r>
      <w:r w:rsidR="00E75600" w:rsidRPr="00E75600">
        <w:rPr>
          <w:rFonts w:ascii="Arial" w:hAnsi="Arial" w:cs="Arial"/>
          <w:bCs/>
        </w:rPr>
        <w:t xml:space="preserve">przeglądania oraz importu danych </w:t>
      </w:r>
      <w:r w:rsidR="00FA280F">
        <w:rPr>
          <w:rFonts w:ascii="Arial" w:hAnsi="Arial" w:cs="Arial"/>
          <w:bCs/>
        </w:rPr>
        <w:br/>
      </w:r>
      <w:r w:rsidR="00E75600" w:rsidRPr="00E75600">
        <w:rPr>
          <w:rFonts w:ascii="Arial" w:hAnsi="Arial" w:cs="Arial"/>
          <w:bCs/>
        </w:rPr>
        <w:t>o organizacjach pożytku</w:t>
      </w:r>
      <w:r w:rsidR="00925316">
        <w:rPr>
          <w:rFonts w:ascii="Arial" w:hAnsi="Arial" w:cs="Arial"/>
          <w:bCs/>
        </w:rPr>
        <w:t xml:space="preserve"> </w:t>
      </w:r>
      <w:r w:rsidR="00E75600" w:rsidRPr="00E75600">
        <w:rPr>
          <w:rFonts w:ascii="Arial" w:hAnsi="Arial" w:cs="Arial"/>
          <w:bCs/>
        </w:rPr>
        <w:t>bezpośrednio z KRS. Mechanizm aktualizacji danych o</w:t>
      </w:r>
      <w:r w:rsidR="00925316">
        <w:rPr>
          <w:rFonts w:ascii="Arial" w:hAnsi="Arial" w:cs="Arial"/>
          <w:bCs/>
        </w:rPr>
        <w:t xml:space="preserve"> </w:t>
      </w:r>
      <w:r w:rsidR="00E75600" w:rsidRPr="00E75600">
        <w:rPr>
          <w:rFonts w:ascii="Arial" w:hAnsi="Arial" w:cs="Arial"/>
          <w:bCs/>
        </w:rPr>
        <w:t>istniejących organizacjach powinien działać w trybie półautomatycznym,</w:t>
      </w:r>
      <w:r w:rsidR="00925316">
        <w:rPr>
          <w:rFonts w:ascii="Arial" w:hAnsi="Arial" w:cs="Arial"/>
          <w:bCs/>
        </w:rPr>
        <w:t xml:space="preserve"> </w:t>
      </w:r>
      <w:r w:rsidR="00E75600" w:rsidRPr="00E75600">
        <w:rPr>
          <w:rFonts w:ascii="Arial" w:hAnsi="Arial" w:cs="Arial"/>
          <w:bCs/>
        </w:rPr>
        <w:t>tj. pozwalać na przeglądanie zmian oraz ich</w:t>
      </w:r>
      <w:r w:rsidR="00925316">
        <w:rPr>
          <w:rFonts w:ascii="Arial" w:hAnsi="Arial" w:cs="Arial"/>
          <w:bCs/>
        </w:rPr>
        <w:t xml:space="preserve"> </w:t>
      </w:r>
      <w:r w:rsidR="00E75600" w:rsidRPr="00E75600">
        <w:rPr>
          <w:rFonts w:ascii="Arial" w:hAnsi="Arial" w:cs="Arial"/>
          <w:bCs/>
        </w:rPr>
        <w:t>ewentualnego importu lub odrzucenia</w:t>
      </w:r>
      <w:r w:rsidR="00FA280F">
        <w:rPr>
          <w:rFonts w:ascii="Arial" w:hAnsi="Arial" w:cs="Arial"/>
          <w:bCs/>
        </w:rPr>
        <w:t>.</w:t>
      </w:r>
    </w:p>
    <w:p w:rsidR="00E75600" w:rsidRPr="00E75600" w:rsidRDefault="00D22B8C" w:rsidP="00E75600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E75600" w:rsidRPr="00E75600">
        <w:rPr>
          <w:rFonts w:ascii="Arial" w:hAnsi="Arial" w:cs="Arial"/>
          <w:bCs/>
        </w:rPr>
        <w:t xml:space="preserve">) </w:t>
      </w:r>
      <w:r w:rsidR="00FA280F">
        <w:rPr>
          <w:rFonts w:ascii="Arial" w:hAnsi="Arial" w:cs="Arial"/>
          <w:bCs/>
        </w:rPr>
        <w:t>P</w:t>
      </w:r>
      <w:r w:rsidR="00E75600" w:rsidRPr="00E75600">
        <w:rPr>
          <w:rFonts w:ascii="Arial" w:hAnsi="Arial" w:cs="Arial"/>
          <w:bCs/>
        </w:rPr>
        <w:t>odpowiadanie/walidowanie adresów wraz z kodami pocztowymi</w:t>
      </w:r>
      <w:r w:rsidR="00925316">
        <w:rPr>
          <w:rFonts w:ascii="Arial" w:hAnsi="Arial" w:cs="Arial"/>
          <w:bCs/>
        </w:rPr>
        <w:t xml:space="preserve"> </w:t>
      </w:r>
      <w:r w:rsidR="00E75600" w:rsidRPr="00E75600">
        <w:rPr>
          <w:rFonts w:ascii="Arial" w:hAnsi="Arial" w:cs="Arial"/>
          <w:bCs/>
        </w:rPr>
        <w:t xml:space="preserve">na terenie </w:t>
      </w:r>
      <w:r w:rsidR="00925316">
        <w:rPr>
          <w:rFonts w:ascii="Arial" w:hAnsi="Arial" w:cs="Arial"/>
          <w:bCs/>
        </w:rPr>
        <w:t>Rzeszowa</w:t>
      </w:r>
      <w:r w:rsidR="00E75600" w:rsidRPr="00E75600">
        <w:rPr>
          <w:rFonts w:ascii="Arial" w:hAnsi="Arial" w:cs="Arial"/>
          <w:bCs/>
        </w:rPr>
        <w:t xml:space="preserve"> poprzez API Edytora POI</w:t>
      </w:r>
      <w:r w:rsidR="00FA280F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/>
          <w:bCs/>
        </w:rPr>
      </w:pPr>
      <w:r w:rsidRPr="00E75600">
        <w:rPr>
          <w:rFonts w:ascii="Arial" w:hAnsi="Arial" w:cs="Arial"/>
          <w:b/>
          <w:bCs/>
        </w:rPr>
        <w:lastRenderedPageBreak/>
        <w:t>Wymagania niefunkcjonalne/techniczne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I. Wymagania w stosunku do architektury: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System musi być zbudowany w oparciu o architekturę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wielowarstwową z wydzieloną </w:t>
      </w:r>
      <w:r w:rsidR="00FA280F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>co najmniej warstwą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prezentacji, logiki biznesowej (przetwarzania) i danych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(składowania).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Wszystkie moduły Systemu muszą wykorzystywać takie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same oprogramowanie narzędziowe w warstwie logiki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biznesowej, tj. serwer aplikacji.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Wszystkie moduły Systemu muszą wykorzystywać takie</w:t>
      </w:r>
      <w:r w:rsidR="00925316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same oprogramowanie narzędziowe w warstwie danych, tj.</w:t>
      </w:r>
      <w:r w:rsidR="007151CF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serwer bazodanowy.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System musi być dostosowany do działania w klastrze</w:t>
      </w:r>
      <w:r w:rsidR="007151CF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niezawodnościowym</w:t>
      </w:r>
      <w:r w:rsidR="00FA280F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II. Zasoby, które Zamawiający może przeznaczyć na realizację</w:t>
      </w:r>
      <w:r w:rsidR="007151CF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zamówienia: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Na potrzeby konfiguracji rozruchowej Systemu Zamawiający</w:t>
      </w:r>
      <w:r w:rsidR="007151CF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może udostępnić zasoby dyskowe w sieci SAN o łącznej</w:t>
      </w:r>
      <w:r w:rsidR="007151CF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pojemności nie przekraczającej 200GB oraz następującą</w:t>
      </w:r>
      <w:r w:rsidR="007151CF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infrastrukturę serwerową:</w:t>
      </w:r>
    </w:p>
    <w:p w:rsidR="007151CF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1) na potrzeby warstwy logiki biznesowej</w:t>
      </w:r>
      <w:r w:rsidR="007151CF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(przetwarzania)</w:t>
      </w:r>
      <w:r w:rsidR="007151CF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Zasoby klastra </w:t>
      </w:r>
      <w:proofErr w:type="spellStart"/>
      <w:r w:rsidRPr="00E75600">
        <w:rPr>
          <w:rFonts w:ascii="Arial" w:hAnsi="Arial" w:cs="Arial"/>
          <w:bCs/>
        </w:rPr>
        <w:t>VMware</w:t>
      </w:r>
      <w:proofErr w:type="spellEnd"/>
      <w:r w:rsidRPr="00E75600">
        <w:rPr>
          <w:rFonts w:ascii="Arial" w:hAnsi="Arial" w:cs="Arial"/>
          <w:bCs/>
        </w:rPr>
        <w:t xml:space="preserve"> </w:t>
      </w:r>
      <w:proofErr w:type="spellStart"/>
      <w:r w:rsidRPr="00E75600">
        <w:rPr>
          <w:rFonts w:ascii="Arial" w:hAnsi="Arial" w:cs="Arial"/>
          <w:bCs/>
        </w:rPr>
        <w:t>vSphere</w:t>
      </w:r>
      <w:proofErr w:type="spellEnd"/>
      <w:r w:rsidRPr="00E75600">
        <w:rPr>
          <w:rFonts w:ascii="Arial" w:hAnsi="Arial" w:cs="Arial"/>
          <w:bCs/>
        </w:rPr>
        <w:t xml:space="preserve"> nie przekraczające</w:t>
      </w:r>
      <w:r w:rsidR="007151CF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łącznie: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- 4 </w:t>
      </w:r>
      <w:proofErr w:type="spellStart"/>
      <w:r w:rsidRPr="00E75600">
        <w:rPr>
          <w:rFonts w:ascii="Arial" w:hAnsi="Arial" w:cs="Arial"/>
          <w:bCs/>
        </w:rPr>
        <w:t>vCPU</w:t>
      </w:r>
      <w:proofErr w:type="spellEnd"/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- 24GB RAM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z systemami operacyjnymi maszyn wirtualnych: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Oracle Enterprise Linux 6/7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2) na potrzeby warstwy danych (składowania):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b) Oracle Database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Zasoby serwerów IBM Power 740, w postaci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wydzielonych LPAR-ów działających pod kontrolą IBM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AIX 7.2, nie przekraczające łącznie:</w:t>
      </w:r>
    </w:p>
    <w:p w:rsidR="00E12614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- 2-core Power7+ 3.6 GHz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- 8GB pamięci RAM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z Oracle Database Standard Edition 12c w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konfiguracji RAC lub non-RAC.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System musi zostać rozlokowany na zasobach, które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zostaną udostępnione przez Zamawiającego.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Inne konfiguracje i większe ilości zasobów muszą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zostać zaakceptowane przez Zamawiającego.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Warstwa aplikacyjna systemu powinna być dostosowana do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działania na serwerze aplikacji:</w:t>
      </w:r>
    </w:p>
    <w:p w:rsidR="00E12614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- </w:t>
      </w:r>
      <w:proofErr w:type="spellStart"/>
      <w:r w:rsidRPr="00E75600">
        <w:rPr>
          <w:rFonts w:ascii="Arial" w:hAnsi="Arial" w:cs="Arial"/>
          <w:bCs/>
        </w:rPr>
        <w:t>Jetty</w:t>
      </w:r>
      <w:proofErr w:type="spellEnd"/>
      <w:r w:rsidRPr="00E75600">
        <w:rPr>
          <w:rFonts w:ascii="Arial" w:hAnsi="Arial" w:cs="Arial"/>
          <w:bCs/>
        </w:rPr>
        <w:t xml:space="preserve"> 9 w środowisku Java 7/8 64-bit na Oracle Enterprise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Linux 7 lub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- Apache </w:t>
      </w:r>
      <w:proofErr w:type="spellStart"/>
      <w:r w:rsidRPr="00E75600">
        <w:rPr>
          <w:rFonts w:ascii="Arial" w:hAnsi="Arial" w:cs="Arial"/>
          <w:bCs/>
        </w:rPr>
        <w:t>Tomcat</w:t>
      </w:r>
      <w:proofErr w:type="spellEnd"/>
      <w:r w:rsidRPr="00E75600">
        <w:rPr>
          <w:rFonts w:ascii="Arial" w:hAnsi="Arial" w:cs="Arial"/>
          <w:bCs/>
        </w:rPr>
        <w:t xml:space="preserve"> 8 w środowisku Java 7/8 64-bit na Oracle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Enterprise Linux 7 lub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Inne konfiguracje muszą zostać zaakceptowane przez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Zamawiającego.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III. Archiwizacja danych: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Wykorzystane komponenty i konfiguracja Systemu muszą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umożliwiać wykonanie spójnego backupu całego systemu z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użyciem narzędzi Commvault Simpana lub IBM TSM.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- Sposób i tryb wykonywania backupu oraz odtwarzania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Systemu Wykonawca uzgodni </w:t>
      </w:r>
      <w:r w:rsidR="00A261CF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 xml:space="preserve">z </w:t>
      </w:r>
      <w:r w:rsidR="00E12614">
        <w:rPr>
          <w:rFonts w:ascii="Arial" w:hAnsi="Arial" w:cs="Arial"/>
          <w:bCs/>
        </w:rPr>
        <w:t>Z</w:t>
      </w:r>
      <w:r w:rsidRPr="00E75600">
        <w:rPr>
          <w:rFonts w:ascii="Arial" w:hAnsi="Arial" w:cs="Arial"/>
          <w:bCs/>
        </w:rPr>
        <w:t>amawiającym na etapie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analizy przedwdrożeniowej.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IV. </w:t>
      </w:r>
      <w:r w:rsidR="00A261CF">
        <w:rPr>
          <w:rFonts w:ascii="Arial" w:hAnsi="Arial" w:cs="Arial"/>
          <w:bCs/>
        </w:rPr>
        <w:t>S</w:t>
      </w:r>
      <w:r w:rsidRPr="00E75600">
        <w:rPr>
          <w:rFonts w:ascii="Arial" w:hAnsi="Arial" w:cs="Arial"/>
          <w:bCs/>
        </w:rPr>
        <w:t>ystem musi pozwalać ze względów formalnych na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jednoczesny dostęp do Bazy nieograniczonej ilości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użytkowników. Względy formalne należy rozumieć jako brak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ograniczeń licencyjnych w jednoczesnym dostępnie do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serwera aplikacyjnego jak również </w:t>
      </w:r>
      <w:r w:rsidR="00A261CF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>do bazy danych. System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powinien zostać zoptymalizowany dla zapewnienia pracy </w:t>
      </w:r>
      <w:r w:rsidR="00A261CF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>z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wydajnością, którą wskazano poniżej dla 500 użytkowników.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V. </w:t>
      </w:r>
      <w:r w:rsidR="00A261CF">
        <w:rPr>
          <w:rFonts w:ascii="Arial" w:hAnsi="Arial" w:cs="Arial"/>
          <w:bCs/>
        </w:rPr>
        <w:t>P</w:t>
      </w:r>
      <w:r w:rsidRPr="00E75600">
        <w:rPr>
          <w:rFonts w:ascii="Arial" w:hAnsi="Arial" w:cs="Arial"/>
          <w:bCs/>
        </w:rPr>
        <w:t>arametry Systemu powinny zostać dobrane w taki sposób,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by przy jednoczesnej pracy 500 użytkowników wyszukanie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zapisu wg jednego z pól kluczowych wraz z zapisami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pozostającymi w relacji trwało 2 </w:t>
      </w:r>
      <w:r w:rsidR="00A261CF" w:rsidRPr="00E75600">
        <w:rPr>
          <w:rFonts w:ascii="Arial" w:hAnsi="Arial" w:cs="Arial"/>
          <w:bCs/>
        </w:rPr>
        <w:t>sek.</w:t>
      </w:r>
      <w:r w:rsidRPr="00E75600">
        <w:rPr>
          <w:rFonts w:ascii="Arial" w:hAnsi="Arial" w:cs="Arial"/>
          <w:bCs/>
        </w:rPr>
        <w:t>, zaś operacja zapisu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danych w bazie danych 3 sek</w:t>
      </w:r>
      <w:r w:rsidR="00A261CF">
        <w:rPr>
          <w:rFonts w:ascii="Arial" w:hAnsi="Arial" w:cs="Arial"/>
          <w:bCs/>
        </w:rPr>
        <w:t>.</w:t>
      </w:r>
      <w:r w:rsidRPr="00E75600">
        <w:rPr>
          <w:rFonts w:ascii="Arial" w:hAnsi="Arial" w:cs="Arial"/>
          <w:bCs/>
        </w:rPr>
        <w:t xml:space="preserve"> </w:t>
      </w:r>
      <w:r w:rsidR="004E42CD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 xml:space="preserve">na poziomie 95 </w:t>
      </w:r>
      <w:proofErr w:type="spellStart"/>
      <w:r w:rsidRPr="00E75600">
        <w:rPr>
          <w:rFonts w:ascii="Arial" w:hAnsi="Arial" w:cs="Arial"/>
          <w:bCs/>
        </w:rPr>
        <w:t>centyli</w:t>
      </w:r>
      <w:proofErr w:type="spellEnd"/>
      <w:r w:rsidRPr="00E75600">
        <w:rPr>
          <w:rFonts w:ascii="Arial" w:hAnsi="Arial" w:cs="Arial"/>
          <w:bCs/>
        </w:rPr>
        <w:t>. Do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czasu odpowiedzi serwera aplikacyjnego nie jest wliczany czas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lastRenderedPageBreak/>
        <w:t>odpowiedzi z serwerów bazodanowych lub innych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zewnętrznych systemów na wszystkie zapytania (SQL, REST,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http, inne) niezbędne do wykonania zadanej akcji.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W przypadku operacji dotyczącej 1000 lub większej liczby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rekordów (np. eksport danych, masowa aktualizacja danych)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czas odpowiedzi może się odpowiednio wydłużyć.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VI. System musi zapewniać nieograniczoną w czasie ochronę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Bazy przed utratą spójności lub zniszczeniem</w:t>
      </w:r>
      <w:r w:rsidR="00A261CF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VII. System musi utrzymywać ciągły dostęp do bazy danych i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działać w trybie on-line. </w:t>
      </w:r>
      <w:r w:rsidR="00A261CF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>W szczególności System musi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wykorzystywać mechanizm puli połączeń do bazy danych.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VIII. System musi działać prawidłowo w środowisku</w:t>
      </w:r>
      <w:r w:rsidR="00E12614">
        <w:rPr>
          <w:rFonts w:ascii="Arial" w:hAnsi="Arial" w:cs="Arial"/>
          <w:bCs/>
        </w:rPr>
        <w:t xml:space="preserve"> </w:t>
      </w:r>
      <w:proofErr w:type="spellStart"/>
      <w:r w:rsidRPr="00E75600">
        <w:rPr>
          <w:rFonts w:ascii="Arial" w:hAnsi="Arial" w:cs="Arial"/>
          <w:bCs/>
        </w:rPr>
        <w:t>zwitrualizowanym</w:t>
      </w:r>
      <w:proofErr w:type="spellEnd"/>
      <w:r w:rsidRPr="00E75600">
        <w:rPr>
          <w:rFonts w:ascii="Arial" w:hAnsi="Arial" w:cs="Arial"/>
          <w:bCs/>
        </w:rPr>
        <w:t xml:space="preserve"> </w:t>
      </w:r>
      <w:proofErr w:type="spellStart"/>
      <w:r w:rsidRPr="00E75600">
        <w:rPr>
          <w:rFonts w:ascii="Arial" w:hAnsi="Arial" w:cs="Arial"/>
          <w:bCs/>
        </w:rPr>
        <w:t>VMware</w:t>
      </w:r>
      <w:proofErr w:type="spellEnd"/>
      <w:r w:rsidRPr="00E75600">
        <w:rPr>
          <w:rFonts w:ascii="Arial" w:hAnsi="Arial" w:cs="Arial"/>
          <w:bCs/>
        </w:rPr>
        <w:t xml:space="preserve"> </w:t>
      </w:r>
      <w:proofErr w:type="spellStart"/>
      <w:r w:rsidRPr="00E75600">
        <w:rPr>
          <w:rFonts w:ascii="Arial" w:hAnsi="Arial" w:cs="Arial"/>
          <w:bCs/>
        </w:rPr>
        <w:t>vSphere</w:t>
      </w:r>
      <w:proofErr w:type="spellEnd"/>
      <w:r w:rsidRPr="00E75600">
        <w:rPr>
          <w:rFonts w:ascii="Arial" w:hAnsi="Arial" w:cs="Arial"/>
          <w:bCs/>
        </w:rPr>
        <w:t xml:space="preserve"> i nie może mieć żadnych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ograniczeń licencyjnych w związku z umieszczeniem go w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środowisku </w:t>
      </w:r>
      <w:proofErr w:type="spellStart"/>
      <w:r w:rsidRPr="00E75600">
        <w:rPr>
          <w:rFonts w:ascii="Arial" w:hAnsi="Arial" w:cs="Arial"/>
          <w:bCs/>
        </w:rPr>
        <w:t>zwitrualizowanym</w:t>
      </w:r>
      <w:proofErr w:type="spellEnd"/>
      <w:r w:rsidRPr="00E75600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IX. System musi posiadać skuteczne mechanizmy i konfigurację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zapewniające poufność, integralność i dostępność informacji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przesyłanych, przetwarzanych i składowanych </w:t>
      </w:r>
      <w:r w:rsidR="00A261CF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>w Systemie.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Skuteczność mechanizmów bezpieczeństwa może zostać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potwierdzona testami penetracyjnymi zleconymi oraz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opłaconymi przez Zamawiającego w ramach osobnego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zamówienia. Wszelkie ujawnione luki w Systemie muszą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zostać wyeliminowane przez Wykonawcę.</w:t>
      </w:r>
    </w:p>
    <w:p w:rsidR="00C657E9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 xml:space="preserve">X. </w:t>
      </w:r>
      <w:r w:rsidR="00966DB4">
        <w:rPr>
          <w:rFonts w:ascii="Arial" w:hAnsi="Arial" w:cs="Arial"/>
          <w:bCs/>
        </w:rPr>
        <w:t>S</w:t>
      </w:r>
      <w:r w:rsidRPr="00E75600">
        <w:rPr>
          <w:rFonts w:ascii="Arial" w:hAnsi="Arial" w:cs="Arial"/>
          <w:bCs/>
        </w:rPr>
        <w:t>ystem powinien posiadać moduł dla Administratora systemu,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umożliwiający zarządzanie operatorami, nadawanie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uprawnień. Uprawnienia powinny być nadawane dla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poszczególnych czynności związanych z pracą w aplikacji.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Zamawiający nie dopuszcza, aby użytkownicy musieli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pracować na kontach z uprawnieniami administratora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Systemu. Administrator ma mieć możliwość konfiguracji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mechanizmów kontroli złożoności hasła 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i częstotliwości jego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zmiany. Zamawiający wymaga, aby wszelkie działania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administracyjne były możliwe do przeprowadzenia we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własnym zakresie – przez administratorów Systemu lub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użytkowników, którym nadano odpowiednie uprawnienia –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bez pośrednictwa Wykonawcy. Wykonawca może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zaproponować inny podział uprawnień, jednakże musi </w:t>
      </w:r>
      <w:r w:rsidR="004E42CD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>on być</w:t>
      </w:r>
      <w:r w:rsidR="00E12614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funkcjonalnie równoważny. Powyższy wymóg dotyczy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wszelkich działań, zarówno podstawowych (np. założenie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użytkownika, nadanie mu uprawnień) jak zaawansowanych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(np. edytowanie / raportu, modyfikacja). W przypadku gdy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aplikacja będzie zbudowana </w:t>
      </w:r>
      <w:r w:rsidR="00C657E9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>w sposób umożliwiający jej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parametryzację oraz konfigurowanie przez Zamawiającego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powinny być dostępne powyższe funkcjonalności.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XI. Każdy użytkownik Systemu musi mieć przypisane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indywidualne konto w Systemie i musi zostać uwierzytelniony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co najmniej podczas uruchamiania sesji.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XII. System powinien posiadać „Pomoc” kontekstową oraz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interfejs w języku polskim</w:t>
      </w:r>
      <w:r w:rsidR="00C657E9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XIII. System musi mieć wbudowane narzędzie do eksportowania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danych przechowywanych w aplikacji do formatu XLS*</w:t>
      </w:r>
      <w:r w:rsidR="00C657E9">
        <w:rPr>
          <w:rFonts w:ascii="Arial" w:hAnsi="Arial" w:cs="Arial"/>
          <w:bCs/>
        </w:rPr>
        <w:t>.</w:t>
      </w:r>
    </w:p>
    <w:p w:rsidR="00E75600" w:rsidRPr="00E75600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XIV. System powinien umożliwiać definiowanie i wprowadzanie,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 xml:space="preserve">przez użytkownika </w:t>
      </w:r>
      <w:r w:rsidR="00C657E9">
        <w:rPr>
          <w:rFonts w:ascii="Arial" w:hAnsi="Arial" w:cs="Arial"/>
          <w:bCs/>
        </w:rPr>
        <w:br/>
      </w:r>
      <w:r w:rsidRPr="00E75600">
        <w:rPr>
          <w:rFonts w:ascii="Arial" w:hAnsi="Arial" w:cs="Arial"/>
          <w:bCs/>
        </w:rPr>
        <w:t>o odpowiednich uprawnieniach, nowych pól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opisowych i wartości słownikowych</w:t>
      </w:r>
      <w:r w:rsidR="00C657E9">
        <w:rPr>
          <w:rFonts w:ascii="Arial" w:hAnsi="Arial" w:cs="Arial"/>
          <w:bCs/>
        </w:rPr>
        <w:t>.</w:t>
      </w:r>
    </w:p>
    <w:p w:rsidR="00614DA7" w:rsidRDefault="00E75600" w:rsidP="00E75600">
      <w:pPr>
        <w:spacing w:after="0" w:line="276" w:lineRule="auto"/>
        <w:rPr>
          <w:rFonts w:ascii="Arial" w:hAnsi="Arial" w:cs="Arial"/>
          <w:bCs/>
        </w:rPr>
      </w:pPr>
      <w:r w:rsidRPr="00E75600">
        <w:rPr>
          <w:rFonts w:ascii="Arial" w:hAnsi="Arial" w:cs="Arial"/>
          <w:bCs/>
        </w:rPr>
        <w:t>XV. System powinien mieć możliwość skalowania ekranów</w:t>
      </w:r>
      <w:r w:rsidR="00614DA7">
        <w:rPr>
          <w:rFonts w:ascii="Arial" w:hAnsi="Arial" w:cs="Arial"/>
          <w:bCs/>
        </w:rPr>
        <w:t xml:space="preserve"> </w:t>
      </w:r>
      <w:r w:rsidRPr="00E75600">
        <w:rPr>
          <w:rFonts w:ascii="Arial" w:hAnsi="Arial" w:cs="Arial"/>
          <w:bCs/>
        </w:rPr>
        <w:t>użytkowników</w:t>
      </w:r>
      <w:r w:rsidR="00C657E9">
        <w:rPr>
          <w:rFonts w:ascii="Arial" w:hAnsi="Arial" w:cs="Arial"/>
          <w:bCs/>
        </w:rPr>
        <w:t>.</w:t>
      </w:r>
    </w:p>
    <w:sectPr w:rsidR="00614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B73BD"/>
    <w:multiLevelType w:val="hybridMultilevel"/>
    <w:tmpl w:val="E97272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2B"/>
    <w:rsid w:val="000272C2"/>
    <w:rsid w:val="00053A32"/>
    <w:rsid w:val="00066FA0"/>
    <w:rsid w:val="000A2E95"/>
    <w:rsid w:val="002C5C09"/>
    <w:rsid w:val="002D46D7"/>
    <w:rsid w:val="0030581A"/>
    <w:rsid w:val="0049597C"/>
    <w:rsid w:val="004E42CD"/>
    <w:rsid w:val="0057092D"/>
    <w:rsid w:val="005777AC"/>
    <w:rsid w:val="005A578B"/>
    <w:rsid w:val="005C5C84"/>
    <w:rsid w:val="00614DA7"/>
    <w:rsid w:val="00634D94"/>
    <w:rsid w:val="006A37CC"/>
    <w:rsid w:val="007151CF"/>
    <w:rsid w:val="0076445C"/>
    <w:rsid w:val="00783AC6"/>
    <w:rsid w:val="00925316"/>
    <w:rsid w:val="009401EC"/>
    <w:rsid w:val="00966DB4"/>
    <w:rsid w:val="00A261CF"/>
    <w:rsid w:val="00A4576F"/>
    <w:rsid w:val="00A7488D"/>
    <w:rsid w:val="00AA3996"/>
    <w:rsid w:val="00AC59F3"/>
    <w:rsid w:val="00B61EFB"/>
    <w:rsid w:val="00B7312B"/>
    <w:rsid w:val="00BF7D71"/>
    <w:rsid w:val="00C31A42"/>
    <w:rsid w:val="00C657E9"/>
    <w:rsid w:val="00C71F64"/>
    <w:rsid w:val="00D22B8C"/>
    <w:rsid w:val="00D37DCB"/>
    <w:rsid w:val="00D439A0"/>
    <w:rsid w:val="00DB1710"/>
    <w:rsid w:val="00E12614"/>
    <w:rsid w:val="00E75600"/>
    <w:rsid w:val="00E763A0"/>
    <w:rsid w:val="00ED2880"/>
    <w:rsid w:val="00F0784B"/>
    <w:rsid w:val="00F20D8B"/>
    <w:rsid w:val="00F54DF9"/>
    <w:rsid w:val="00F60CD4"/>
    <w:rsid w:val="00F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DB624-884E-4B09-B01F-FFCCC858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1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2646</Words>
  <Characters>15881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3</cp:revision>
  <cp:lastPrinted>2022-09-21T08:30:00Z</cp:lastPrinted>
  <dcterms:created xsi:type="dcterms:W3CDTF">2022-09-21T08:29:00Z</dcterms:created>
  <dcterms:modified xsi:type="dcterms:W3CDTF">2022-09-21T08:31:00Z</dcterms:modified>
</cp:coreProperties>
</file>